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21" w:rsidRDefault="00264421"/>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76743C" w:rsidRDefault="0076743C"/>
    <w:p w:rsidR="00100210" w:rsidRDefault="00100210"/>
    <w:tbl>
      <w:tblPr>
        <w:tblpPr w:leftFromText="141" w:rightFromText="141" w:vertAnchor="page" w:horzAnchor="margin" w:tblpXSpec="center" w:tblpY="1066"/>
        <w:tblW w:w="16601" w:type="dxa"/>
        <w:tblLayout w:type="fixed"/>
        <w:tblCellMar>
          <w:left w:w="70" w:type="dxa"/>
          <w:right w:w="70" w:type="dxa"/>
        </w:tblCellMar>
        <w:tblLook w:val="01E0" w:firstRow="1" w:lastRow="1" w:firstColumn="1" w:lastColumn="1" w:noHBand="0" w:noVBand="0"/>
      </w:tblPr>
      <w:tblGrid>
        <w:gridCol w:w="357"/>
        <w:gridCol w:w="18"/>
        <w:gridCol w:w="160"/>
        <w:gridCol w:w="160"/>
        <w:gridCol w:w="59"/>
        <w:gridCol w:w="167"/>
        <w:gridCol w:w="54"/>
        <w:gridCol w:w="157"/>
        <w:gridCol w:w="205"/>
        <w:gridCol w:w="515"/>
        <w:gridCol w:w="194"/>
        <w:gridCol w:w="695"/>
        <w:gridCol w:w="723"/>
        <w:gridCol w:w="194"/>
        <w:gridCol w:w="160"/>
        <w:gridCol w:w="756"/>
        <w:gridCol w:w="916"/>
        <w:gridCol w:w="534"/>
        <w:gridCol w:w="344"/>
        <w:gridCol w:w="878"/>
        <w:gridCol w:w="875"/>
        <w:gridCol w:w="191"/>
        <w:gridCol w:w="139"/>
        <w:gridCol w:w="191"/>
        <w:gridCol w:w="155"/>
        <w:gridCol w:w="205"/>
        <w:gridCol w:w="360"/>
        <w:gridCol w:w="269"/>
        <w:gridCol w:w="91"/>
        <w:gridCol w:w="270"/>
        <w:gridCol w:w="47"/>
        <w:gridCol w:w="160"/>
        <w:gridCol w:w="153"/>
        <w:gridCol w:w="153"/>
        <w:gridCol w:w="207"/>
        <w:gridCol w:w="154"/>
        <w:gridCol w:w="207"/>
        <w:gridCol w:w="306"/>
        <w:gridCol w:w="54"/>
        <w:gridCol w:w="307"/>
        <w:gridCol w:w="53"/>
        <w:gridCol w:w="360"/>
        <w:gridCol w:w="13"/>
        <w:gridCol w:w="93"/>
        <w:gridCol w:w="164"/>
        <w:gridCol w:w="360"/>
        <w:gridCol w:w="38"/>
        <w:gridCol w:w="54"/>
        <w:gridCol w:w="268"/>
        <w:gridCol w:w="13"/>
        <w:gridCol w:w="166"/>
        <w:gridCol w:w="355"/>
        <w:gridCol w:w="207"/>
        <w:gridCol w:w="727"/>
        <w:gridCol w:w="201"/>
        <w:gridCol w:w="337"/>
        <w:gridCol w:w="8"/>
        <w:gridCol w:w="174"/>
        <w:gridCol w:w="160"/>
        <w:gridCol w:w="220"/>
        <w:gridCol w:w="160"/>
        <w:gridCol w:w="27"/>
        <w:gridCol w:w="133"/>
        <w:gridCol w:w="27"/>
        <w:gridCol w:w="380"/>
        <w:gridCol w:w="163"/>
      </w:tblGrid>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5336" w:type="dxa"/>
            <w:gridSpan w:val="58"/>
            <w:tcBorders>
              <w:top w:val="nil"/>
              <w:left w:val="nil"/>
              <w:bottom w:val="nil"/>
              <w:right w:val="nil"/>
            </w:tcBorders>
            <w:shd w:val="clear" w:color="auto" w:fill="auto"/>
            <w:noWrap/>
            <w:vAlign w:val="bottom"/>
            <w:hideMark/>
          </w:tcPr>
          <w:p w:rsidR="00100210" w:rsidRDefault="00100210" w:rsidP="001F4FA5">
            <w:pPr>
              <w:spacing w:after="0" w:line="240" w:lineRule="auto"/>
              <w:rPr>
                <w:rFonts w:ascii="Arial" w:eastAsia="Times New Roman" w:hAnsi="Arial" w:cs="Arial"/>
                <w:b/>
                <w:bCs/>
                <w:sz w:val="18"/>
                <w:szCs w:val="18"/>
                <w:lang w:eastAsia="es-MX"/>
              </w:rPr>
            </w:pPr>
          </w:p>
          <w:p w:rsidR="00C650F3" w:rsidRPr="00112A5A" w:rsidRDefault="00C650F3" w:rsidP="00340160">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lastRenderedPageBreak/>
              <w:t>I) NOTAS A LOS ESTADOS FINANCIEROS</w:t>
            </w: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vAlign w:val="bottom"/>
            <w:hideMark/>
          </w:tcPr>
          <w:p w:rsidR="00C650F3" w:rsidRPr="00E75CC6" w:rsidRDefault="00C650F3" w:rsidP="00155749">
            <w:pPr>
              <w:spacing w:after="0" w:line="240" w:lineRule="auto"/>
              <w:jc w:val="center"/>
              <w:rPr>
                <w:rFonts w:ascii="Arial" w:eastAsia="Times New Roman" w:hAnsi="Arial" w:cs="Arial"/>
                <w:b/>
                <w:bCs/>
                <w:color w:val="000000"/>
                <w:lang w:eastAsia="es-MX"/>
              </w:rPr>
            </w:pPr>
            <w:r w:rsidRPr="00E75CC6">
              <w:rPr>
                <w:rFonts w:ascii="Arial" w:eastAsia="Times New Roman" w:hAnsi="Arial" w:cs="Arial"/>
                <w:b/>
                <w:bCs/>
                <w:color w:val="000000"/>
                <w:lang w:eastAsia="es-MX"/>
              </w:rPr>
              <w:t xml:space="preserve">AL </w:t>
            </w:r>
            <w:r w:rsidR="002F62BF">
              <w:rPr>
                <w:rFonts w:ascii="Arial" w:eastAsia="Times New Roman" w:hAnsi="Arial" w:cs="Arial"/>
                <w:b/>
                <w:bCs/>
                <w:color w:val="000000"/>
                <w:lang w:eastAsia="es-MX"/>
              </w:rPr>
              <w:t>31 DE DIC</w:t>
            </w:r>
            <w:r w:rsidR="003401E2">
              <w:rPr>
                <w:rFonts w:ascii="Arial" w:eastAsia="Times New Roman" w:hAnsi="Arial" w:cs="Arial"/>
                <w:b/>
                <w:bCs/>
                <w:color w:val="000000"/>
                <w:lang w:eastAsia="es-MX"/>
              </w:rPr>
              <w:t>IEM</w:t>
            </w:r>
            <w:r w:rsidR="003440B1">
              <w:rPr>
                <w:rFonts w:ascii="Arial" w:eastAsia="Times New Roman" w:hAnsi="Arial" w:cs="Arial"/>
                <w:b/>
                <w:bCs/>
                <w:color w:val="000000"/>
                <w:lang w:eastAsia="es-MX"/>
              </w:rPr>
              <w:t>BRE</w:t>
            </w:r>
            <w:r w:rsidR="00B139D0" w:rsidRPr="00E75CC6">
              <w:rPr>
                <w:rFonts w:ascii="Arial" w:eastAsia="Times New Roman" w:hAnsi="Arial" w:cs="Arial"/>
                <w:b/>
                <w:bCs/>
                <w:color w:val="000000"/>
                <w:lang w:eastAsia="es-MX"/>
              </w:rPr>
              <w:t xml:space="preserve"> </w:t>
            </w:r>
            <w:r w:rsidR="00A42D6B">
              <w:rPr>
                <w:rFonts w:ascii="Arial" w:eastAsia="Times New Roman" w:hAnsi="Arial" w:cs="Arial"/>
                <w:b/>
                <w:bCs/>
                <w:color w:val="000000"/>
                <w:lang w:eastAsia="es-MX"/>
              </w:rPr>
              <w:t xml:space="preserve"> DEL 2023</w:t>
            </w: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4957" w:type="dxa"/>
            <w:gridSpan w:val="5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Con el propósito de dar cumplimiento a los artículos 46 y 49 de la Ley General de Contabilidad Gubernamental, los entes públicos deberán acompañar notas a los estados financieros</w:t>
            </w: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hideMark/>
          </w:tcPr>
          <w:p w:rsidR="00C650F3" w:rsidRPr="00112A5A" w:rsidRDefault="003F4498" w:rsidP="00C650F3">
            <w:pPr>
              <w:spacing w:after="0" w:line="240" w:lineRule="auto"/>
              <w:ind w:left="471" w:hanging="142"/>
              <w:rPr>
                <w:rFonts w:ascii="Arial" w:eastAsia="Times New Roman" w:hAnsi="Arial" w:cs="Arial"/>
                <w:i/>
                <w:iCs/>
                <w:color w:val="000000"/>
                <w:sz w:val="16"/>
                <w:szCs w:val="16"/>
                <w:lang w:eastAsia="es-MX"/>
              </w:rPr>
            </w:pPr>
            <w:r>
              <w:rPr>
                <w:rFonts w:ascii="Arial" w:eastAsia="Times New Roman" w:hAnsi="Arial" w:cs="Arial"/>
                <w:i/>
                <w:iCs/>
                <w:color w:val="000000"/>
                <w:sz w:val="16"/>
                <w:szCs w:val="16"/>
                <w:lang w:eastAsia="es-MX"/>
              </w:rPr>
              <w:t xml:space="preserve"> </w:t>
            </w:r>
            <w:r w:rsidR="009F1B1E">
              <w:rPr>
                <w:rFonts w:ascii="Arial" w:eastAsia="Times New Roman" w:hAnsi="Arial" w:cs="Arial"/>
                <w:i/>
                <w:iCs/>
                <w:color w:val="000000"/>
                <w:sz w:val="16"/>
                <w:szCs w:val="16"/>
                <w:lang w:eastAsia="es-MX"/>
              </w:rPr>
              <w:t>C</w:t>
            </w:r>
            <w:r w:rsidR="00C650F3" w:rsidRPr="00112A5A">
              <w:rPr>
                <w:rFonts w:ascii="Arial" w:eastAsia="Times New Roman" w:hAnsi="Arial" w:cs="Arial"/>
                <w:i/>
                <w:iCs/>
                <w:color w:val="000000"/>
                <w:sz w:val="16"/>
                <w:szCs w:val="16"/>
                <w:lang w:eastAsia="es-MX"/>
              </w:rPr>
              <w:t>uyos rubros así lo requieran</w:t>
            </w:r>
            <w:r w:rsidR="00A42D6B">
              <w:rPr>
                <w:rFonts w:ascii="Arial" w:eastAsia="Times New Roman" w:hAnsi="Arial" w:cs="Arial"/>
                <w:i/>
                <w:iCs/>
                <w:color w:val="000000"/>
                <w:sz w:val="16"/>
                <w:szCs w:val="16"/>
                <w:lang w:eastAsia="es-MX"/>
              </w:rPr>
              <w:t>,</w:t>
            </w:r>
            <w:r w:rsidR="00C650F3" w:rsidRPr="00112A5A">
              <w:rPr>
                <w:rFonts w:ascii="Arial" w:eastAsia="Times New Roman" w:hAnsi="Arial" w:cs="Arial"/>
                <w:i/>
                <w:iCs/>
                <w:color w:val="000000"/>
                <w:sz w:val="16"/>
                <w:szCs w:val="16"/>
                <w:lang w:eastAsia="es-MX"/>
              </w:rPr>
              <w:t xml:space="preserve"> teniendo presente los postulados de revelación suficiente e importancia relativa</w:t>
            </w:r>
            <w:r w:rsidR="00A42D6B">
              <w:rPr>
                <w:rFonts w:ascii="Arial" w:eastAsia="Times New Roman" w:hAnsi="Arial" w:cs="Arial"/>
                <w:i/>
                <w:iCs/>
                <w:color w:val="000000"/>
                <w:sz w:val="16"/>
                <w:szCs w:val="16"/>
                <w:lang w:eastAsia="es-MX"/>
              </w:rPr>
              <w:t>. Con la finalidad</w:t>
            </w:r>
            <w:r w:rsidR="00C650F3" w:rsidRPr="00112A5A">
              <w:rPr>
                <w:rFonts w:ascii="Arial" w:eastAsia="Times New Roman" w:hAnsi="Arial" w:cs="Arial"/>
                <w:i/>
                <w:iCs/>
                <w:color w:val="000000"/>
                <w:sz w:val="16"/>
                <w:szCs w:val="16"/>
                <w:lang w:eastAsia="es-MX"/>
              </w:rPr>
              <w:t xml:space="preserve"> que la información sea de mayor utilidad para los usuarios.</w:t>
            </w: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77" w:type="dxa"/>
            <w:gridSpan w:val="23"/>
            <w:tcBorders>
              <w:top w:val="nil"/>
              <w:left w:val="nil"/>
              <w:bottom w:val="nil"/>
              <w:right w:val="nil"/>
            </w:tcBorders>
            <w:shd w:val="clear" w:color="auto" w:fill="auto"/>
            <w:noWrap/>
            <w:hideMark/>
          </w:tcPr>
          <w:p w:rsidR="00EC3F23" w:rsidRPr="00112A5A" w:rsidRDefault="00A42D6B" w:rsidP="00C650F3">
            <w:pPr>
              <w:spacing w:after="0" w:line="240" w:lineRule="auto"/>
              <w:rPr>
                <w:rFonts w:ascii="Arial" w:eastAsia="Times New Roman" w:hAnsi="Arial" w:cs="Arial"/>
                <w:i/>
                <w:iCs/>
                <w:sz w:val="16"/>
                <w:szCs w:val="16"/>
                <w:lang w:eastAsia="es-MX"/>
              </w:rPr>
            </w:pPr>
            <w:r>
              <w:rPr>
                <w:rFonts w:ascii="Arial" w:eastAsia="Times New Roman" w:hAnsi="Arial" w:cs="Arial"/>
                <w:i/>
                <w:iCs/>
                <w:sz w:val="16"/>
                <w:szCs w:val="16"/>
                <w:lang w:eastAsia="es-MX"/>
              </w:rPr>
              <w:t>a</w:t>
            </w:r>
            <w:r w:rsidR="00C650F3" w:rsidRPr="00112A5A">
              <w:rPr>
                <w:rFonts w:ascii="Arial" w:eastAsia="Times New Roman" w:hAnsi="Arial" w:cs="Arial"/>
                <w:i/>
                <w:iCs/>
                <w:sz w:val="16"/>
                <w:szCs w:val="16"/>
                <w:lang w:eastAsia="es-MX"/>
              </w:rPr>
              <w:t xml:space="preserve"> continuación se presentan los tres tipos de notas que acompañan a los estados, a saber:</w:t>
            </w: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a)   </w:t>
            </w:r>
          </w:p>
        </w:tc>
        <w:tc>
          <w:tcPr>
            <w:tcW w:w="2526" w:type="dxa"/>
            <w:gridSpan w:val="6"/>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desglose;</w:t>
            </w:r>
          </w:p>
        </w:tc>
        <w:tc>
          <w:tcPr>
            <w:tcW w:w="916" w:type="dxa"/>
            <w:gridSpan w:val="2"/>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color w:val="000000"/>
                <w:sz w:val="16"/>
                <w:szCs w:val="16"/>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b)     </w:t>
            </w:r>
          </w:p>
        </w:tc>
        <w:tc>
          <w:tcPr>
            <w:tcW w:w="4358" w:type="dxa"/>
            <w:gridSpan w:val="9"/>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memoria (cuentas de orden), y</w:t>
            </w: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c)     </w:t>
            </w:r>
          </w:p>
        </w:tc>
        <w:tc>
          <w:tcPr>
            <w:tcW w:w="3442" w:type="dxa"/>
            <w:gridSpan w:val="8"/>
            <w:tcBorders>
              <w:top w:val="nil"/>
              <w:left w:val="nil"/>
              <w:bottom w:val="nil"/>
              <w:right w:val="nil"/>
            </w:tcBorders>
            <w:shd w:val="clear" w:color="auto" w:fill="auto"/>
            <w:noWrap/>
            <w:hideMark/>
          </w:tcPr>
          <w:p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gestión administrativa.</w:t>
            </w: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8"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i/>
                <w:iCs/>
                <w:sz w:val="18"/>
                <w:szCs w:val="18"/>
                <w:lang w:eastAsia="es-MX"/>
              </w:rPr>
            </w:pPr>
          </w:p>
        </w:tc>
        <w:tc>
          <w:tcPr>
            <w:tcW w:w="72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i/>
                <w:iCs/>
                <w:color w:val="000000"/>
                <w:sz w:val="18"/>
                <w:szCs w:val="18"/>
                <w:lang w:eastAsia="es-MX"/>
              </w:rPr>
            </w:pPr>
          </w:p>
        </w:tc>
        <w:tc>
          <w:tcPr>
            <w:tcW w:w="889"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hideMark/>
          </w:tcPr>
          <w:p w:rsidR="00C650F3" w:rsidRPr="00112A5A" w:rsidRDefault="00C650F3" w:rsidP="00FF537E">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a) </w:t>
            </w:r>
            <w:r w:rsidRPr="00B07299">
              <w:rPr>
                <w:rFonts w:ascii="Arial" w:eastAsia="Times New Roman" w:hAnsi="Arial" w:cs="Arial"/>
                <w:b/>
                <w:bCs/>
                <w:sz w:val="18"/>
                <w:szCs w:val="18"/>
                <w:u w:val="single"/>
                <w:lang w:eastAsia="es-MX"/>
              </w:rPr>
              <w:t>NOTAS DE DESGLOSE</w:t>
            </w:r>
          </w:p>
        </w:tc>
      </w:tr>
      <w:tr w:rsidR="00C650F3" w:rsidRPr="00112A5A" w:rsidTr="00366891">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386"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31" w:type="dxa"/>
            <w:gridSpan w:val="4"/>
            <w:tcBorders>
              <w:top w:val="nil"/>
              <w:left w:val="nil"/>
              <w:bottom w:val="nil"/>
              <w:right w:val="nil"/>
            </w:tcBorders>
            <w:shd w:val="clear" w:color="auto" w:fill="auto"/>
            <w:noWrap/>
            <w:hideMark/>
          </w:tcPr>
          <w:p w:rsidR="00C650F3" w:rsidRPr="00112A5A" w:rsidRDefault="00C650F3" w:rsidP="00100210">
            <w:pPr>
              <w:spacing w:after="0" w:line="240" w:lineRule="auto"/>
              <w:rPr>
                <w:rFonts w:ascii="Arial" w:eastAsia="Times New Roman" w:hAnsi="Arial" w:cs="Arial"/>
                <w:b/>
                <w:bCs/>
                <w:sz w:val="18"/>
                <w:szCs w:val="18"/>
                <w:lang w:eastAsia="es-MX"/>
              </w:rPr>
            </w:pPr>
          </w:p>
        </w:tc>
        <w:tc>
          <w:tcPr>
            <w:tcW w:w="889"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7"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rsidR="00C650F3" w:rsidRPr="00112A5A" w:rsidRDefault="00BD4431"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82"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66891">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color w:val="000000"/>
                <w:sz w:val="18"/>
                <w:szCs w:val="18"/>
                <w:lang w:eastAsia="es-MX"/>
              </w:rPr>
            </w:pPr>
          </w:p>
        </w:tc>
        <w:tc>
          <w:tcPr>
            <w:tcW w:w="386" w:type="dxa"/>
            <w:gridSpan w:val="3"/>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5447" w:type="dxa"/>
            <w:gridSpan w:val="13"/>
            <w:tcBorders>
              <w:top w:val="nil"/>
              <w:left w:val="nil"/>
              <w:bottom w:val="nil"/>
              <w:right w:val="nil"/>
            </w:tcBorders>
            <w:shd w:val="clear" w:color="auto" w:fill="auto"/>
            <w:noWrap/>
            <w:hideMark/>
          </w:tcPr>
          <w:p w:rsidR="00C650F3" w:rsidRPr="00340160" w:rsidRDefault="00301697" w:rsidP="00301697">
            <w:pPr>
              <w:spacing w:after="0" w:line="240" w:lineRule="auto"/>
              <w:jc w:val="both"/>
              <w:rPr>
                <w:rFonts w:ascii="Arial" w:eastAsia="Times New Roman" w:hAnsi="Arial" w:cs="Arial"/>
                <w:b/>
                <w:bCs/>
                <w:sz w:val="18"/>
                <w:szCs w:val="18"/>
                <w:u w:val="single"/>
                <w:lang w:eastAsia="es-MX"/>
              </w:rPr>
            </w:pPr>
            <w:r>
              <w:rPr>
                <w:rFonts w:ascii="Arial" w:eastAsia="Times New Roman" w:hAnsi="Arial" w:cs="Arial"/>
                <w:b/>
                <w:bCs/>
                <w:sz w:val="18"/>
                <w:szCs w:val="18"/>
                <w:u w:val="single"/>
                <w:lang w:eastAsia="es-MX"/>
              </w:rPr>
              <w:t xml:space="preserve">I) </w:t>
            </w:r>
            <w:r w:rsidR="00C650F3" w:rsidRPr="003F4498">
              <w:rPr>
                <w:rFonts w:ascii="Arial" w:eastAsia="Times New Roman" w:hAnsi="Arial" w:cs="Arial"/>
                <w:b/>
                <w:bCs/>
                <w:sz w:val="18"/>
                <w:szCs w:val="18"/>
                <w:u w:val="single"/>
                <w:lang w:eastAsia="es-MX"/>
              </w:rPr>
              <w:t>NOTAS AL</w:t>
            </w:r>
            <w:r w:rsidR="00340160">
              <w:rPr>
                <w:rFonts w:ascii="Arial" w:eastAsia="Times New Roman" w:hAnsi="Arial" w:cs="Arial"/>
                <w:b/>
                <w:bCs/>
                <w:sz w:val="18"/>
                <w:szCs w:val="18"/>
                <w:u w:val="single"/>
                <w:lang w:eastAsia="es-MX"/>
              </w:rPr>
              <w:t xml:space="preserve"> ESTADO DE SITUACIÓN FINANCIERA</w:t>
            </w:r>
          </w:p>
          <w:p w:rsidR="00C650F3" w:rsidRPr="003F4498" w:rsidRDefault="00C650F3" w:rsidP="00301697">
            <w:pPr>
              <w:spacing w:after="0" w:line="240" w:lineRule="auto"/>
              <w:jc w:val="both"/>
              <w:rPr>
                <w:rFonts w:ascii="Arial" w:eastAsia="Times New Roman" w:hAnsi="Arial" w:cs="Arial"/>
                <w:b/>
                <w:bCs/>
                <w:sz w:val="18"/>
                <w:szCs w:val="18"/>
                <w:u w:val="single"/>
                <w:lang w:eastAsia="es-MX"/>
              </w:rPr>
            </w:pPr>
            <w:r w:rsidRPr="003F4498">
              <w:rPr>
                <w:rFonts w:ascii="Arial" w:eastAsia="Times New Roman" w:hAnsi="Arial" w:cs="Arial"/>
                <w:b/>
                <w:bCs/>
                <w:sz w:val="18"/>
                <w:szCs w:val="18"/>
                <w:u w:val="single"/>
                <w:lang w:eastAsia="es-MX"/>
              </w:rPr>
              <w:t>Activo Circulante</w:t>
            </w:r>
          </w:p>
        </w:tc>
        <w:tc>
          <w:tcPr>
            <w:tcW w:w="878" w:type="dxa"/>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82" w:type="dxa"/>
            <w:gridSpan w:val="2"/>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301697">
            <w:pPr>
              <w:spacing w:after="0" w:line="240" w:lineRule="auto"/>
              <w:jc w:val="both"/>
              <w:rPr>
                <w:rFonts w:ascii="Arial" w:eastAsia="Times New Roman" w:hAnsi="Arial" w:cs="Arial"/>
                <w:b/>
                <w:bCs/>
                <w:sz w:val="18"/>
                <w:szCs w:val="18"/>
                <w:lang w:eastAsia="es-MX"/>
              </w:rPr>
            </w:pPr>
          </w:p>
        </w:tc>
      </w:tr>
      <w:tr w:rsidR="00C650F3" w:rsidRPr="00112A5A" w:rsidTr="00366891">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317"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tc>
        <w:tc>
          <w:tcPr>
            <w:tcW w:w="889"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917"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82"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963" w:type="dxa"/>
            <w:gridSpan w:val="10"/>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Efectivo y Equivalentes</w:t>
            </w:r>
          </w:p>
        </w:tc>
        <w:tc>
          <w:tcPr>
            <w:tcW w:w="916"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810" w:type="dxa"/>
            <w:gridSpan w:val="30"/>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 continuación se relacionan las cuentas que integran el rubro de efectivo y equivalentes:</w:t>
            </w: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CONCEPTO</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9F1B1E"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9F1B1E"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25CA5"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C25CA5" w:rsidRPr="00313B72" w:rsidRDefault="00C25CA5"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EFECTIVO</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rsidR="00C25CA5" w:rsidRDefault="00C25CA5" w:rsidP="00DA049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rsidR="00C25CA5" w:rsidRDefault="00C25CA5"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82" w:type="dxa"/>
            <w:gridSpan w:val="2"/>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25CA5" w:rsidRPr="00112A5A" w:rsidRDefault="00C25CA5"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BANCOS/TESORERÍA</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rsidR="003440B1" w:rsidRPr="00112A5A" w:rsidRDefault="009C7D7E" w:rsidP="003401E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13,70</w:t>
            </w:r>
            <w:r w:rsidR="00ED11F2">
              <w:rPr>
                <w:rFonts w:ascii="Arial" w:eastAsia="Times New Roman" w:hAnsi="Arial" w:cs="Arial"/>
                <w:color w:val="000000"/>
                <w:sz w:val="18"/>
                <w:szCs w:val="18"/>
                <w:lang w:eastAsia="es-MX"/>
              </w:rPr>
              <w:t>2,108.43</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A166B1"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7,549,366.01</w:t>
            </w: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FONDOS CON AFECTACIÓN ESPECÍFICA</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1D41F5"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C650F3">
              <w:rPr>
                <w:rFonts w:ascii="Arial" w:eastAsia="Times New Roman" w:hAnsi="Arial" w:cs="Arial"/>
                <w:color w:val="000000"/>
                <w:sz w:val="18"/>
                <w:szCs w:val="18"/>
                <w:lang w:eastAsia="es-MX"/>
              </w:rPr>
              <w:t>,581.90</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B93053"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 EFECTIVO Y EQUIVALENTES</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rsidR="003401E2" w:rsidRPr="00313B72" w:rsidRDefault="001C03BF" w:rsidP="00ED11F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ED11F2">
              <w:rPr>
                <w:rFonts w:ascii="Arial" w:eastAsia="Times New Roman" w:hAnsi="Arial" w:cs="Arial"/>
                <w:b/>
                <w:bCs/>
                <w:color w:val="000000"/>
                <w:sz w:val="18"/>
                <w:szCs w:val="18"/>
                <w:lang w:eastAsia="es-MX"/>
              </w:rPr>
              <w:t>13,712,690.33</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rsidR="00C650F3" w:rsidRPr="00313B72" w:rsidRDefault="003F4498" w:rsidP="00A166B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A166B1">
              <w:rPr>
                <w:rFonts w:ascii="Arial" w:eastAsia="Times New Roman" w:hAnsi="Arial" w:cs="Arial"/>
                <w:b/>
                <w:bCs/>
                <w:color w:val="000000"/>
                <w:sz w:val="18"/>
                <w:szCs w:val="18"/>
                <w:lang w:eastAsia="es-MX"/>
              </w:rPr>
              <w:t>7,559,947.91</w:t>
            </w: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963" w:type="dxa"/>
            <w:gridSpan w:val="10"/>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Bancos/Tesorería</w:t>
            </w: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627" w:type="dxa"/>
            <w:gridSpan w:val="4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 el monto de efectivo disponible propiedad de</w:t>
            </w:r>
            <w:r w:rsidR="009F1B1E">
              <w:rPr>
                <w:rFonts w:ascii="Arial" w:eastAsia="Times New Roman" w:hAnsi="Arial" w:cs="Arial"/>
                <w:color w:val="000000"/>
                <w:sz w:val="18"/>
                <w:szCs w:val="18"/>
                <w:lang w:eastAsia="es-MX"/>
              </w:rPr>
              <w:t>l</w:t>
            </w:r>
            <w:r w:rsidRPr="00112A5A">
              <w:rPr>
                <w:rFonts w:ascii="Arial" w:eastAsia="Times New Roman" w:hAnsi="Arial" w:cs="Arial"/>
                <w:color w:val="000000"/>
                <w:sz w:val="18"/>
                <w:szCs w:val="18"/>
                <w:lang w:eastAsia="es-MX"/>
              </w:rPr>
              <w:t xml:space="preserve"> </w:t>
            </w:r>
            <w:r w:rsidRPr="00112A5A">
              <w:rPr>
                <w:rFonts w:ascii="Arial" w:eastAsia="Times New Roman" w:hAnsi="Arial" w:cs="Arial"/>
                <w:b/>
                <w:bCs/>
                <w:i/>
                <w:iCs/>
                <w:color w:val="000000"/>
                <w:sz w:val="18"/>
                <w:szCs w:val="18"/>
                <w:lang w:eastAsia="es-MX"/>
              </w:rPr>
              <w:t>CEFOGA</w:t>
            </w:r>
            <w:r w:rsidRPr="00112A5A">
              <w:rPr>
                <w:rFonts w:ascii="Arial" w:eastAsia="Times New Roman" w:hAnsi="Arial" w:cs="Arial"/>
                <w:color w:val="000000"/>
                <w:sz w:val="18"/>
                <w:szCs w:val="18"/>
                <w:lang w:eastAsia="es-MX"/>
              </w:rPr>
              <w:t>, en instituciones bancarias, su importe se integra por:</w:t>
            </w: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777" w:type="dxa"/>
            <w:gridSpan w:val="1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 DEL BAJÍO</w:t>
            </w:r>
            <w:r w:rsidR="00C862E8">
              <w:rPr>
                <w:rFonts w:ascii="Arial" w:eastAsia="Times New Roman" w:hAnsi="Arial" w:cs="Arial"/>
                <w:color w:val="000000"/>
                <w:sz w:val="18"/>
                <w:szCs w:val="18"/>
                <w:lang w:eastAsia="es-MX"/>
              </w:rPr>
              <w:t xml:space="preserve"> Concentradora, Cta. 16224461</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rsidR="004C6C39" w:rsidRPr="00D039F2" w:rsidRDefault="0059216B" w:rsidP="004C6C3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10,114,728.77</w:t>
            </w:r>
          </w:p>
        </w:tc>
        <w:tc>
          <w:tcPr>
            <w:tcW w:w="166" w:type="dxa"/>
            <w:tcBorders>
              <w:top w:val="nil"/>
              <w:left w:val="nil"/>
              <w:bottom w:val="nil"/>
              <w:right w:val="nil"/>
            </w:tcBorders>
            <w:shd w:val="clear" w:color="auto" w:fill="auto"/>
            <w:hideMark/>
          </w:tcPr>
          <w:p w:rsidR="00C650F3" w:rsidRPr="00A53BA1" w:rsidRDefault="00C650F3" w:rsidP="00C650F3">
            <w:pPr>
              <w:spacing w:after="0" w:line="240" w:lineRule="auto"/>
              <w:rPr>
                <w:rFonts w:ascii="Arial" w:eastAsia="Times New Roman" w:hAnsi="Arial" w:cs="Arial"/>
                <w:color w:val="000000"/>
                <w:sz w:val="18"/>
                <w:szCs w:val="18"/>
                <w:highlight w:val="yellow"/>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313B72"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DEL BAJIO Pagadora, Cta. 16456972</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rsidR="00C650F3" w:rsidRPr="00D039F2" w:rsidRDefault="0059216B" w:rsidP="003440B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75,186.62</w:t>
            </w:r>
          </w:p>
        </w:tc>
        <w:tc>
          <w:tcPr>
            <w:tcW w:w="166" w:type="dxa"/>
            <w:tcBorders>
              <w:top w:val="nil"/>
              <w:left w:val="nil"/>
              <w:bottom w:val="nil"/>
              <w:right w:val="nil"/>
            </w:tcBorders>
            <w:shd w:val="clear" w:color="auto" w:fill="auto"/>
          </w:tcPr>
          <w:p w:rsidR="00C650F3" w:rsidRPr="00A53BA1" w:rsidRDefault="00C650F3" w:rsidP="00C650F3">
            <w:pPr>
              <w:spacing w:after="0" w:line="240" w:lineRule="auto"/>
              <w:rPr>
                <w:rFonts w:ascii="Arial" w:eastAsia="Times New Roman" w:hAnsi="Arial" w:cs="Arial"/>
                <w:color w:val="000000"/>
                <w:sz w:val="18"/>
                <w:szCs w:val="18"/>
                <w:highlight w:val="yellow"/>
                <w:lang w:eastAsia="es-MX"/>
              </w:rPr>
            </w:pPr>
          </w:p>
        </w:tc>
        <w:tc>
          <w:tcPr>
            <w:tcW w:w="1827" w:type="dxa"/>
            <w:gridSpan w:val="5"/>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862E8"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C862E8"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DEL BAJIO Recursos Propios Cta. 24622532</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rsidR="00C862E8" w:rsidRPr="00D039F2" w:rsidRDefault="00EB43A0"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64,842.02</w:t>
            </w:r>
          </w:p>
        </w:tc>
        <w:tc>
          <w:tcPr>
            <w:tcW w:w="166" w:type="dxa"/>
            <w:tcBorders>
              <w:top w:val="nil"/>
              <w:left w:val="nil"/>
              <w:bottom w:val="nil"/>
              <w:right w:val="nil"/>
            </w:tcBorders>
            <w:shd w:val="clear" w:color="auto" w:fill="auto"/>
          </w:tcPr>
          <w:p w:rsidR="00C862E8" w:rsidRPr="00D039F2" w:rsidRDefault="00C862E8"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r>
      <w:tr w:rsidR="00C862E8"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C862E8"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AZTECA Recursos Propios Cta. 01720132565874</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rsidR="00A53BA1" w:rsidRDefault="0059216B" w:rsidP="003440B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3447,351.02</w:t>
            </w:r>
          </w:p>
        </w:tc>
        <w:tc>
          <w:tcPr>
            <w:tcW w:w="166" w:type="dxa"/>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862E8" w:rsidRPr="00112A5A" w:rsidRDefault="00C862E8"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3525" w:type="dxa"/>
            <w:gridSpan w:val="22"/>
            <w:tcBorders>
              <w:top w:val="single" w:sz="4" w:space="0" w:color="auto"/>
              <w:left w:val="nil"/>
              <w:bottom w:val="single" w:sz="4" w:space="0" w:color="auto"/>
              <w:right w:val="single" w:sz="4" w:space="0" w:color="000000"/>
            </w:tcBorders>
            <w:shd w:val="clear" w:color="auto" w:fill="auto"/>
            <w:noWrap/>
            <w:vAlign w:val="bottom"/>
          </w:tcPr>
          <w:p w:rsidR="00F028E0" w:rsidRPr="00112A5A" w:rsidRDefault="007676AE" w:rsidP="0059216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59216B">
              <w:rPr>
                <w:rFonts w:ascii="Arial" w:eastAsia="Times New Roman" w:hAnsi="Arial" w:cs="Arial"/>
                <w:b/>
                <w:bCs/>
                <w:color w:val="000000"/>
                <w:sz w:val="18"/>
                <w:szCs w:val="18"/>
                <w:lang w:eastAsia="es-MX"/>
              </w:rPr>
              <w:t>13,702,108.43</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511A46"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noWrap/>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noWrap/>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157" w:type="dxa"/>
            <w:gridSpan w:val="6"/>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89"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917"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20"/>
                <w:szCs w:val="18"/>
                <w:u w:val="double"/>
                <w:lang w:eastAsia="es-MX"/>
              </w:rPr>
            </w:pPr>
          </w:p>
        </w:tc>
        <w:tc>
          <w:tcPr>
            <w:tcW w:w="160" w:type="dxa"/>
            <w:tcBorders>
              <w:top w:val="nil"/>
              <w:left w:val="nil"/>
              <w:bottom w:val="nil"/>
              <w:right w:val="nil"/>
            </w:tcBorders>
            <w:shd w:val="clear" w:color="auto" w:fill="auto"/>
          </w:tcPr>
          <w:p w:rsidR="00C650F3" w:rsidRPr="00511A46" w:rsidRDefault="00C650F3" w:rsidP="00C650F3">
            <w:pPr>
              <w:spacing w:after="0" w:line="240" w:lineRule="auto"/>
              <w:rPr>
                <w:rFonts w:ascii="Arial" w:eastAsia="Times New Roman" w:hAnsi="Arial" w:cs="Arial"/>
                <w:color w:val="000000"/>
                <w:sz w:val="20"/>
                <w:szCs w:val="18"/>
                <w:u w:val="double"/>
                <w:lang w:eastAsia="es-MX"/>
              </w:rPr>
            </w:pPr>
          </w:p>
        </w:tc>
        <w:tc>
          <w:tcPr>
            <w:tcW w:w="1672"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8"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8" w:type="dxa"/>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5" w:type="dxa"/>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510" w:type="dxa"/>
            <w:gridSpan w:val="7"/>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4" w:type="dxa"/>
            <w:gridSpan w:val="6"/>
            <w:tcBorders>
              <w:top w:val="nil"/>
              <w:left w:val="nil"/>
              <w:bottom w:val="nil"/>
              <w:right w:val="nil"/>
            </w:tcBorders>
            <w:shd w:val="clear" w:color="auto" w:fill="auto"/>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4" w:type="dxa"/>
            <w:gridSpan w:val="4"/>
            <w:tcBorders>
              <w:top w:val="nil"/>
              <w:left w:val="nil"/>
              <w:bottom w:val="nil"/>
              <w:right w:val="nil"/>
            </w:tcBorders>
            <w:shd w:val="clear" w:color="auto" w:fill="auto"/>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777" w:type="dxa"/>
            <w:gridSpan w:val="12"/>
            <w:tcBorders>
              <w:top w:val="nil"/>
              <w:left w:val="nil"/>
              <w:bottom w:val="nil"/>
              <w:right w:val="nil"/>
            </w:tcBorders>
            <w:shd w:val="clear" w:color="auto" w:fill="auto"/>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6" w:type="dxa"/>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827" w:type="dxa"/>
            <w:gridSpan w:val="5"/>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82"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380"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gridSpan w:val="2"/>
            <w:tcBorders>
              <w:top w:val="nil"/>
              <w:left w:val="nil"/>
              <w:bottom w:val="nil"/>
              <w:right w:val="nil"/>
            </w:tcBorders>
            <w:shd w:val="clear" w:color="auto" w:fill="auto"/>
            <w:hideMark/>
          </w:tcPr>
          <w:p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7426" w:type="dxa"/>
            <w:gridSpan w:val="1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Derechos a recibir Efectivo y Equivalentes y </w:t>
            </w:r>
            <w:r w:rsidR="00534870">
              <w:rPr>
                <w:rFonts w:ascii="Arial" w:eastAsia="Times New Roman" w:hAnsi="Arial" w:cs="Arial"/>
                <w:b/>
                <w:bCs/>
                <w:sz w:val="18"/>
                <w:szCs w:val="18"/>
                <w:lang w:eastAsia="es-MX"/>
              </w:rPr>
              <w:t>a recibir Bienes o Servicios.</w:t>
            </w:r>
          </w:p>
        </w:tc>
        <w:tc>
          <w:tcPr>
            <w:tcW w:w="1510" w:type="dxa"/>
            <w:gridSpan w:val="7"/>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777" w:type="dxa"/>
            <w:gridSpan w:val="1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0C5D27">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i/>
                <w:iCs/>
                <w:sz w:val="16"/>
                <w:szCs w:val="16"/>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i/>
                <w:iCs/>
                <w:sz w:val="16"/>
                <w:szCs w:val="16"/>
                <w:lang w:eastAsia="es-MX"/>
              </w:rPr>
            </w:pPr>
          </w:p>
        </w:tc>
        <w:tc>
          <w:tcPr>
            <w:tcW w:w="15016" w:type="dxa"/>
            <w:gridSpan w:val="56"/>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i/>
                <w:iCs/>
                <w:sz w:val="16"/>
                <w:szCs w:val="16"/>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9F1B1E"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9F1B1E"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INVERSIONES FINANCIERAS DE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283FF7" w:rsidRDefault="00875760" w:rsidP="00283FF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r w:rsidR="00B1221F">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657.83</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4D3F8D" w:rsidRDefault="004D3F8D" w:rsidP="004D3F8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800.85</w:t>
            </w: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CUENTAS POR COBRAR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6B6443" w:rsidP="003F7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F73B6">
              <w:rPr>
                <w:rFonts w:ascii="Arial" w:eastAsia="Times New Roman" w:hAnsi="Arial" w:cs="Arial"/>
                <w:color w:val="000000"/>
                <w:sz w:val="18"/>
                <w:szCs w:val="18"/>
                <w:lang w:eastAsia="es-MX"/>
              </w:rPr>
              <w:t>3,853,922.04</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282D8A"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9,291,285</w:t>
            </w:r>
            <w:r w:rsidR="004D3F8D">
              <w:rPr>
                <w:rFonts w:ascii="Arial" w:eastAsia="Times New Roman" w:hAnsi="Arial" w:cs="Arial"/>
                <w:color w:val="000000"/>
                <w:sz w:val="18"/>
                <w:szCs w:val="18"/>
                <w:lang w:eastAsia="es-MX"/>
              </w:rPr>
              <w:t>.50</w:t>
            </w: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B93053"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B93053" w:rsidRPr="00112A5A" w:rsidRDefault="00B9305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rsidR="00B93053" w:rsidRPr="00112A5A" w:rsidRDefault="00B9305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DEUDORES DIVERSOS POR COBRAR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B93053" w:rsidRDefault="009C7D7E" w:rsidP="004056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800,621.8</w:t>
            </w:r>
            <w:r w:rsidR="00506CA6">
              <w:rPr>
                <w:rFonts w:ascii="Arial" w:eastAsia="Times New Roman" w:hAnsi="Arial" w:cs="Arial"/>
                <w:color w:val="000000"/>
                <w:sz w:val="18"/>
                <w:szCs w:val="18"/>
                <w:lang w:eastAsia="es-MX"/>
              </w:rPr>
              <w:t>9</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B93053" w:rsidRDefault="004D3F8D"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22,924.00</w:t>
            </w:r>
          </w:p>
        </w:tc>
        <w:tc>
          <w:tcPr>
            <w:tcW w:w="160" w:type="dxa"/>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B93053" w:rsidRPr="00112A5A" w:rsidRDefault="00B9305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OTROS DERECHOS A RECIBIR EFECTIVO O EQUIVALENTES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4A5944" w:rsidRPr="00112A5A" w:rsidRDefault="009C7D7E" w:rsidP="004A594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615,665</w:t>
            </w:r>
            <w:r w:rsidR="004A5944">
              <w:rPr>
                <w:rFonts w:ascii="Arial" w:eastAsia="Times New Roman" w:hAnsi="Arial" w:cs="Arial"/>
                <w:color w:val="000000"/>
                <w:sz w:val="18"/>
                <w:szCs w:val="18"/>
                <w:lang w:eastAsia="es-MX"/>
              </w:rPr>
              <w:t>.08</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B93053" w:rsidP="004D3F8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D3F8D">
              <w:rPr>
                <w:rFonts w:ascii="Arial" w:eastAsia="Times New Roman" w:hAnsi="Arial" w:cs="Arial"/>
                <w:color w:val="000000"/>
                <w:sz w:val="18"/>
                <w:szCs w:val="18"/>
                <w:lang w:eastAsia="es-MX"/>
              </w:rPr>
              <w:t xml:space="preserve">             790,054.65</w:t>
            </w:r>
            <w:r>
              <w:rPr>
                <w:rFonts w:ascii="Arial" w:eastAsia="Times New Roman" w:hAnsi="Arial" w:cs="Arial"/>
                <w:color w:val="000000"/>
                <w:sz w:val="18"/>
                <w:szCs w:val="18"/>
                <w:lang w:eastAsia="es-MX"/>
              </w:rPr>
              <w:t xml:space="preserve">              </w:t>
            </w:r>
            <w:r w:rsidR="004D3F8D">
              <w:rPr>
                <w:rFonts w:ascii="Arial" w:eastAsia="Times New Roman" w:hAnsi="Arial" w:cs="Arial"/>
                <w:color w:val="000000"/>
                <w:sz w:val="18"/>
                <w:szCs w:val="18"/>
                <w:lang w:eastAsia="es-MX"/>
              </w:rPr>
              <w:t xml:space="preserve">               </w:t>
            </w: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36029E"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36029E" w:rsidRPr="00112A5A" w:rsidRDefault="0036029E"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tcPr>
          <w:p w:rsidR="0036029E" w:rsidRPr="00534870" w:rsidRDefault="0036029E" w:rsidP="00534870">
            <w:pPr>
              <w:spacing w:after="0" w:line="240" w:lineRule="auto"/>
              <w:rPr>
                <w:rFonts w:ascii="Arial" w:eastAsia="Times New Roman" w:hAnsi="Arial" w:cs="Arial"/>
                <w:bCs/>
                <w:color w:val="000000"/>
                <w:sz w:val="18"/>
                <w:szCs w:val="18"/>
                <w:lang w:eastAsia="es-MX"/>
              </w:rPr>
            </w:pP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3F73B6" w:rsidRPr="0036029E" w:rsidRDefault="0036029E" w:rsidP="00506CA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9C7D7E">
              <w:rPr>
                <w:rFonts w:ascii="Arial" w:eastAsia="Times New Roman" w:hAnsi="Arial" w:cs="Arial"/>
                <w:b/>
                <w:bCs/>
                <w:color w:val="000000"/>
                <w:sz w:val="18"/>
                <w:szCs w:val="18"/>
                <w:lang w:eastAsia="es-MX"/>
              </w:rPr>
              <w:t>5,291,866.8</w:t>
            </w:r>
            <w:r w:rsidR="00506CA6">
              <w:rPr>
                <w:rFonts w:ascii="Arial" w:eastAsia="Times New Roman" w:hAnsi="Arial" w:cs="Arial"/>
                <w:b/>
                <w:bCs/>
                <w:color w:val="000000"/>
                <w:sz w:val="18"/>
                <w:szCs w:val="18"/>
                <w:lang w:eastAsia="es-MX"/>
              </w:rPr>
              <w:t>4</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36029E" w:rsidRPr="0036029E" w:rsidRDefault="0036029E" w:rsidP="004D3F8D">
            <w:pPr>
              <w:spacing w:after="0" w:line="240" w:lineRule="auto"/>
              <w:jc w:val="right"/>
              <w:rPr>
                <w:rFonts w:ascii="Arial" w:eastAsia="Times New Roman" w:hAnsi="Arial" w:cs="Arial"/>
                <w:b/>
                <w:bCs/>
                <w:color w:val="000000"/>
                <w:sz w:val="18"/>
                <w:szCs w:val="18"/>
                <w:lang w:eastAsia="es-MX"/>
              </w:rPr>
            </w:pPr>
            <w:r w:rsidRPr="0036029E">
              <w:rPr>
                <w:rFonts w:ascii="Arial" w:eastAsia="Times New Roman" w:hAnsi="Arial" w:cs="Arial"/>
                <w:b/>
                <w:bCs/>
                <w:color w:val="000000"/>
                <w:sz w:val="18"/>
                <w:szCs w:val="18"/>
                <w:lang w:eastAsia="es-MX"/>
              </w:rPr>
              <w:t xml:space="preserve">$ </w:t>
            </w:r>
            <w:r w:rsidR="00282D8A">
              <w:rPr>
                <w:rFonts w:ascii="Arial" w:eastAsia="Times New Roman" w:hAnsi="Arial" w:cs="Arial"/>
                <w:b/>
                <w:bCs/>
                <w:color w:val="000000"/>
                <w:sz w:val="18"/>
                <w:szCs w:val="18"/>
                <w:lang w:eastAsia="es-MX"/>
              </w:rPr>
              <w:t>10,105,065</w:t>
            </w:r>
            <w:r w:rsidR="004D3F8D">
              <w:rPr>
                <w:rFonts w:ascii="Arial" w:eastAsia="Times New Roman" w:hAnsi="Arial" w:cs="Arial"/>
                <w:b/>
                <w:bCs/>
                <w:color w:val="000000"/>
                <w:sz w:val="18"/>
                <w:szCs w:val="18"/>
                <w:lang w:eastAsia="es-MX"/>
              </w:rPr>
              <w:t>.00</w:t>
            </w:r>
          </w:p>
        </w:tc>
        <w:tc>
          <w:tcPr>
            <w:tcW w:w="160" w:type="dxa"/>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36029E" w:rsidRPr="00112A5A" w:rsidRDefault="0036029E" w:rsidP="00C650F3">
            <w:pPr>
              <w:spacing w:after="0" w:line="240" w:lineRule="auto"/>
              <w:rPr>
                <w:rFonts w:ascii="Arial" w:eastAsia="Times New Roman" w:hAnsi="Arial" w:cs="Arial"/>
                <w:sz w:val="18"/>
                <w:szCs w:val="18"/>
                <w:lang w:eastAsia="es-MX"/>
              </w:rPr>
            </w:pPr>
          </w:p>
        </w:tc>
      </w:tr>
      <w:tr w:rsidR="00534870"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534870" w:rsidRPr="00112A5A" w:rsidRDefault="00534870"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tcPr>
          <w:p w:rsidR="00534870" w:rsidRPr="00534870" w:rsidRDefault="00534870" w:rsidP="00534870">
            <w:pPr>
              <w:spacing w:after="0" w:line="240" w:lineRule="auto"/>
              <w:rPr>
                <w:rFonts w:ascii="Arial" w:eastAsia="Times New Roman" w:hAnsi="Arial" w:cs="Arial"/>
                <w:bCs/>
                <w:color w:val="000000"/>
                <w:sz w:val="18"/>
                <w:szCs w:val="18"/>
                <w:lang w:eastAsia="es-MX"/>
              </w:rPr>
            </w:pPr>
            <w:r w:rsidRPr="00534870">
              <w:rPr>
                <w:rFonts w:ascii="Arial" w:eastAsia="Times New Roman" w:hAnsi="Arial" w:cs="Arial"/>
                <w:bCs/>
                <w:color w:val="000000"/>
                <w:sz w:val="18"/>
                <w:szCs w:val="18"/>
                <w:lang w:eastAsia="es-MX"/>
              </w:rPr>
              <w:t xml:space="preserve">ANTICIPOS A PROVEEDORES </w:t>
            </w:r>
            <w:r>
              <w:rPr>
                <w:rFonts w:ascii="Arial" w:eastAsia="Times New Roman" w:hAnsi="Arial" w:cs="Arial"/>
                <w:bCs/>
                <w:color w:val="000000"/>
                <w:sz w:val="18"/>
                <w:szCs w:val="18"/>
                <w:lang w:eastAsia="es-MX"/>
              </w:rPr>
              <w:t>POR ADQISICION DE BIENES Y SERVICIOS A C</w:t>
            </w:r>
            <w:r w:rsidR="007676AE">
              <w:rPr>
                <w:rFonts w:ascii="Arial" w:eastAsia="Times New Roman" w:hAnsi="Arial" w:cs="Arial"/>
                <w:bCs/>
                <w:color w:val="000000"/>
                <w:sz w:val="18"/>
                <w:szCs w:val="18"/>
                <w:lang w:eastAsia="es-MX"/>
              </w:rPr>
              <w:t>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C64289" w:rsidRPr="00534870" w:rsidRDefault="00F368AB" w:rsidP="00C6428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5,717.95</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534870" w:rsidRPr="00534870" w:rsidRDefault="00534870" w:rsidP="00195736">
            <w:pPr>
              <w:spacing w:after="0" w:line="240" w:lineRule="auto"/>
              <w:jc w:val="right"/>
              <w:rPr>
                <w:rFonts w:ascii="Arial" w:eastAsia="Times New Roman" w:hAnsi="Arial" w:cs="Arial"/>
                <w:bCs/>
                <w:color w:val="000000"/>
                <w:sz w:val="18"/>
                <w:szCs w:val="18"/>
                <w:lang w:eastAsia="es-MX"/>
              </w:rPr>
            </w:pPr>
            <w:r w:rsidRPr="00534870">
              <w:rPr>
                <w:rFonts w:ascii="Arial" w:eastAsia="Times New Roman" w:hAnsi="Arial" w:cs="Arial"/>
                <w:bCs/>
                <w:color w:val="000000"/>
                <w:sz w:val="18"/>
                <w:szCs w:val="18"/>
                <w:lang w:eastAsia="es-MX"/>
              </w:rPr>
              <w:t>717.95</w:t>
            </w:r>
          </w:p>
        </w:tc>
        <w:tc>
          <w:tcPr>
            <w:tcW w:w="160" w:type="dxa"/>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534870" w:rsidRPr="00112A5A" w:rsidRDefault="00534870"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rsidR="006B6443" w:rsidRPr="00112A5A" w:rsidRDefault="004E6000" w:rsidP="00506CA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4A5944">
              <w:rPr>
                <w:rFonts w:ascii="Arial" w:eastAsia="Times New Roman" w:hAnsi="Arial" w:cs="Arial"/>
                <w:b/>
                <w:bCs/>
                <w:color w:val="000000"/>
                <w:sz w:val="18"/>
                <w:szCs w:val="18"/>
                <w:lang w:eastAsia="es-MX"/>
              </w:rPr>
              <w:t>5,2</w:t>
            </w:r>
            <w:r w:rsidR="009C7D7E">
              <w:rPr>
                <w:rFonts w:ascii="Arial" w:eastAsia="Times New Roman" w:hAnsi="Arial" w:cs="Arial"/>
                <w:b/>
                <w:bCs/>
                <w:color w:val="000000"/>
                <w:sz w:val="18"/>
                <w:szCs w:val="18"/>
                <w:lang w:eastAsia="es-MX"/>
              </w:rPr>
              <w:t>97,584.7</w:t>
            </w:r>
            <w:r w:rsidR="00506CA6">
              <w:rPr>
                <w:rFonts w:ascii="Arial" w:eastAsia="Times New Roman" w:hAnsi="Arial" w:cs="Arial"/>
                <w:b/>
                <w:bCs/>
                <w:color w:val="000000"/>
                <w:sz w:val="18"/>
                <w:szCs w:val="18"/>
                <w:lang w:eastAsia="es-MX"/>
              </w:rPr>
              <w:t>9</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3F4498" w:rsidP="004D3F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282D8A">
              <w:rPr>
                <w:rFonts w:ascii="Arial" w:eastAsia="Times New Roman" w:hAnsi="Arial" w:cs="Arial"/>
                <w:b/>
                <w:bCs/>
                <w:color w:val="000000"/>
                <w:sz w:val="18"/>
                <w:szCs w:val="18"/>
                <w:lang w:eastAsia="es-MX"/>
              </w:rPr>
              <w:t>10,105,782</w:t>
            </w:r>
            <w:r w:rsidR="004D3F8D">
              <w:rPr>
                <w:rFonts w:ascii="Arial" w:eastAsia="Times New Roman" w:hAnsi="Arial" w:cs="Arial"/>
                <w:b/>
                <w:bCs/>
                <w:color w:val="000000"/>
                <w:sz w:val="18"/>
                <w:szCs w:val="18"/>
                <w:lang w:eastAsia="es-MX"/>
              </w:rPr>
              <w:t>.95</w:t>
            </w: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404"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650F3" w:rsidRPr="00AF1D78"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14636" w:type="dxa"/>
            <w:gridSpan w:val="54"/>
            <w:tcBorders>
              <w:top w:val="nil"/>
              <w:left w:val="nil"/>
              <w:bottom w:val="nil"/>
              <w:right w:val="nil"/>
            </w:tcBorders>
            <w:shd w:val="clear" w:color="auto" w:fill="auto"/>
            <w:noWrap/>
            <w:vAlign w:val="bottom"/>
          </w:tcPr>
          <w:p w:rsidR="00C650F3" w:rsidRDefault="00C650F3" w:rsidP="00C650F3">
            <w:pPr>
              <w:spacing w:after="0" w:line="240" w:lineRule="auto"/>
              <w:ind w:left="71"/>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Inversiones </w:t>
            </w:r>
            <w:r w:rsidR="00D3514E">
              <w:rPr>
                <w:rFonts w:ascii="Arial" w:eastAsia="Times New Roman" w:hAnsi="Arial" w:cs="Arial"/>
                <w:b/>
                <w:color w:val="000000"/>
                <w:sz w:val="18"/>
                <w:szCs w:val="18"/>
                <w:lang w:eastAsia="es-MX"/>
              </w:rPr>
              <w:t>Temporales a</w:t>
            </w:r>
            <w:r>
              <w:rPr>
                <w:rFonts w:ascii="Arial" w:eastAsia="Times New Roman" w:hAnsi="Arial" w:cs="Arial"/>
                <w:b/>
                <w:color w:val="000000"/>
                <w:sz w:val="18"/>
                <w:szCs w:val="18"/>
                <w:lang w:eastAsia="es-MX"/>
              </w:rPr>
              <w:t xml:space="preserve"> corto plazo</w:t>
            </w:r>
            <w:r w:rsidR="0036029E">
              <w:rPr>
                <w:rFonts w:ascii="Arial" w:eastAsia="Times New Roman" w:hAnsi="Arial" w:cs="Arial"/>
                <w:b/>
                <w:color w:val="000000"/>
                <w:sz w:val="18"/>
                <w:szCs w:val="18"/>
                <w:lang w:eastAsia="es-MX"/>
              </w:rPr>
              <w:t>:</w:t>
            </w:r>
          </w:p>
          <w:p w:rsidR="00C650F3" w:rsidRDefault="00C650F3" w:rsidP="00C650F3">
            <w:pPr>
              <w:spacing w:after="0" w:line="240" w:lineRule="auto"/>
              <w:ind w:left="71"/>
              <w:rPr>
                <w:rFonts w:ascii="Arial" w:eastAsia="Times New Roman" w:hAnsi="Arial" w:cs="Arial"/>
                <w:b/>
                <w:color w:val="000000"/>
                <w:sz w:val="18"/>
                <w:szCs w:val="18"/>
                <w:lang w:eastAsia="es-MX"/>
              </w:rPr>
            </w:pPr>
          </w:p>
          <w:p w:rsidR="00C650F3" w:rsidRDefault="00C011C8" w:rsidP="00C011C8">
            <w:pPr>
              <w:spacing w:after="0" w:line="240" w:lineRule="auto"/>
              <w:ind w:left="71"/>
              <w:jc w:val="both"/>
              <w:rPr>
                <w:rFonts w:ascii="Arial" w:eastAsia="Times New Roman" w:hAnsi="Arial" w:cs="Arial"/>
                <w:sz w:val="18"/>
                <w:szCs w:val="18"/>
                <w:lang w:eastAsia="es-MX"/>
              </w:rPr>
            </w:pPr>
            <w:r>
              <w:rPr>
                <w:rFonts w:ascii="Arial" w:eastAsia="Times New Roman" w:hAnsi="Arial" w:cs="Arial"/>
                <w:sz w:val="18"/>
                <w:szCs w:val="18"/>
                <w:lang w:eastAsia="es-MX"/>
              </w:rPr>
              <w:t>En este mes no se hicieron Inversiones temporales en Bancos.</w:t>
            </w:r>
          </w:p>
          <w:p w:rsidR="00C011C8" w:rsidRPr="00112A5A" w:rsidRDefault="00C011C8" w:rsidP="00C011C8">
            <w:pPr>
              <w:spacing w:after="0" w:line="240" w:lineRule="auto"/>
              <w:ind w:left="71"/>
              <w:jc w:val="both"/>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E27E5F"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14796" w:type="dxa"/>
            <w:gridSpan w:val="55"/>
            <w:tcBorders>
              <w:top w:val="nil"/>
              <w:left w:val="nil"/>
              <w:bottom w:val="nil"/>
              <w:right w:val="nil"/>
            </w:tcBorders>
            <w:shd w:val="clear" w:color="auto" w:fill="auto"/>
            <w:hideMark/>
          </w:tcPr>
          <w:p w:rsidR="00C650F3" w:rsidRPr="00E27E5F" w:rsidRDefault="00C650F3" w:rsidP="00C650F3">
            <w:pPr>
              <w:spacing w:after="0" w:line="240" w:lineRule="auto"/>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Pr>
                <w:rFonts w:ascii="Arial" w:eastAsia="Times New Roman" w:hAnsi="Arial" w:cs="Arial"/>
                <w:b/>
                <w:sz w:val="18"/>
                <w:szCs w:val="18"/>
                <w:lang w:eastAsia="es-MX"/>
              </w:rPr>
              <w:t>Cuentas por Cobrar a corto plazo</w:t>
            </w:r>
            <w:r w:rsidR="0036029E">
              <w:rPr>
                <w:rFonts w:ascii="Arial" w:eastAsia="Times New Roman" w:hAnsi="Arial" w:cs="Arial"/>
                <w:b/>
                <w:sz w:val="18"/>
                <w:szCs w:val="18"/>
                <w:lang w:eastAsia="es-MX"/>
              </w:rPr>
              <w:t>:</w:t>
            </w:r>
          </w:p>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D905B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D905B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r w:rsidR="00C650F3">
              <w:rPr>
                <w:rFonts w:ascii="Arial" w:eastAsia="Times New Roman" w:hAnsi="Arial" w:cs="Arial"/>
                <w:b/>
                <w:bCs/>
                <w:color w:val="000000"/>
                <w:sz w:val="18"/>
                <w:szCs w:val="18"/>
                <w:lang w:eastAsia="es-MX"/>
              </w:rPr>
              <w:t xml:space="preserve"> %</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rsidR="004E6000" w:rsidRPr="00112A5A" w:rsidRDefault="0095061D" w:rsidP="004E600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1,018,694.51</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4A5944"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w:t>
            </w:r>
            <w:r w:rsidR="00C650F3" w:rsidRPr="00112A5A">
              <w:rPr>
                <w:rFonts w:ascii="Arial" w:eastAsia="Times New Roman" w:hAnsi="Arial" w:cs="Arial"/>
                <w:color w:val="000000"/>
                <w:sz w:val="18"/>
                <w:szCs w:val="18"/>
                <w:lang w:eastAsia="es-MX"/>
              </w:rPr>
              <w:t>%</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Subsidios y subvenciones</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rsidR="00A63BC9" w:rsidRPr="00112A5A" w:rsidRDefault="003F73B6" w:rsidP="00A63B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2,835,227.53</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4A5944"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w:t>
            </w:r>
            <w:r w:rsidR="00C650F3" w:rsidRPr="00112A5A">
              <w:rPr>
                <w:rFonts w:ascii="Arial" w:eastAsia="Times New Roman" w:hAnsi="Arial" w:cs="Arial"/>
                <w:color w:val="000000"/>
                <w:sz w:val="18"/>
                <w:szCs w:val="18"/>
                <w:lang w:eastAsia="es-MX"/>
              </w:rPr>
              <w:t>%</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color w:val="000000"/>
                <w:sz w:val="18"/>
                <w:szCs w:val="18"/>
                <w:lang w:eastAsia="es-MX"/>
              </w:rPr>
            </w:pP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2D0403" w:rsidP="003F73B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3F73B6">
              <w:rPr>
                <w:rFonts w:ascii="Arial" w:eastAsia="Times New Roman" w:hAnsi="Arial" w:cs="Arial"/>
                <w:b/>
                <w:bCs/>
                <w:color w:val="000000"/>
                <w:sz w:val="18"/>
                <w:szCs w:val="18"/>
                <w:lang w:eastAsia="es-MX"/>
              </w:rPr>
              <w:t>3,853,922.04</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100%</w:t>
            </w: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Default="00C650F3" w:rsidP="00C650F3">
            <w:pPr>
              <w:spacing w:after="0" w:line="240" w:lineRule="auto"/>
              <w:rPr>
                <w:rFonts w:ascii="Arial" w:eastAsia="Times New Roman" w:hAnsi="Arial" w:cs="Arial"/>
                <w:sz w:val="18"/>
                <w:szCs w:val="18"/>
                <w:lang w:eastAsia="es-MX"/>
              </w:rPr>
            </w:pPr>
          </w:p>
          <w:p w:rsidR="00366891" w:rsidRDefault="00366891" w:rsidP="00C650F3">
            <w:pPr>
              <w:spacing w:after="0" w:line="240" w:lineRule="auto"/>
              <w:rPr>
                <w:rFonts w:ascii="Arial" w:eastAsia="Times New Roman" w:hAnsi="Arial" w:cs="Arial"/>
                <w:sz w:val="18"/>
                <w:szCs w:val="18"/>
                <w:lang w:eastAsia="es-MX"/>
              </w:rPr>
            </w:pPr>
          </w:p>
          <w:p w:rsidR="00366891" w:rsidRDefault="00366891" w:rsidP="00C650F3">
            <w:pPr>
              <w:spacing w:after="0" w:line="240" w:lineRule="auto"/>
              <w:rPr>
                <w:rFonts w:ascii="Arial" w:eastAsia="Times New Roman" w:hAnsi="Arial" w:cs="Arial"/>
                <w:sz w:val="18"/>
                <w:szCs w:val="18"/>
                <w:lang w:eastAsia="es-MX"/>
              </w:rPr>
            </w:pPr>
          </w:p>
          <w:p w:rsidR="00366891" w:rsidRPr="00112A5A" w:rsidRDefault="00366891"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404"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777" w:type="dxa"/>
            <w:gridSpan w:val="1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6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val="restart"/>
            <w:tcBorders>
              <w:top w:val="nil"/>
              <w:left w:val="nil"/>
              <w:right w:val="nil"/>
            </w:tcBorders>
            <w:shd w:val="clear" w:color="auto" w:fill="auto"/>
            <w:noWrap/>
            <w:vAlign w:val="bottom"/>
            <w:hideMark/>
          </w:tcPr>
          <w:p w:rsidR="00C650F3" w:rsidRDefault="007723DE" w:rsidP="00C650F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Los $2.835,227.53 son </w:t>
            </w:r>
            <w:r w:rsidR="008B000F">
              <w:rPr>
                <w:rFonts w:ascii="Arial" w:eastAsia="Times New Roman" w:hAnsi="Arial" w:cs="Arial"/>
                <w:color w:val="000000"/>
                <w:sz w:val="18"/>
                <w:szCs w:val="18"/>
                <w:lang w:eastAsia="es-MX"/>
              </w:rPr>
              <w:t>l</w:t>
            </w:r>
            <w:r>
              <w:rPr>
                <w:rFonts w:ascii="Arial" w:eastAsia="Times New Roman" w:hAnsi="Arial" w:cs="Arial"/>
                <w:color w:val="000000"/>
                <w:sz w:val="18"/>
                <w:szCs w:val="18"/>
                <w:lang w:eastAsia="es-MX"/>
              </w:rPr>
              <w:t>os subsidio</w:t>
            </w:r>
            <w:r w:rsidR="008B000F">
              <w:rPr>
                <w:rFonts w:ascii="Arial" w:eastAsia="Times New Roman" w:hAnsi="Arial" w:cs="Arial"/>
                <w:color w:val="000000"/>
                <w:sz w:val="18"/>
                <w:szCs w:val="18"/>
                <w:lang w:eastAsia="es-MX"/>
              </w:rPr>
              <w:t xml:space="preserve">s devengados NO recaudados antes del 2022, por depurar. </w:t>
            </w:r>
            <w:r w:rsidR="00C95522">
              <w:rPr>
                <w:rFonts w:ascii="Arial" w:eastAsia="Times New Roman" w:hAnsi="Arial" w:cs="Arial"/>
                <w:color w:val="000000"/>
                <w:sz w:val="18"/>
                <w:szCs w:val="18"/>
                <w:lang w:eastAsia="es-MX"/>
              </w:rPr>
              <w:t>E</w:t>
            </w:r>
            <w:r w:rsidR="00C650F3">
              <w:rPr>
                <w:rFonts w:ascii="Arial" w:eastAsia="Times New Roman" w:hAnsi="Arial" w:cs="Arial"/>
                <w:color w:val="000000"/>
                <w:sz w:val="18"/>
                <w:szCs w:val="18"/>
                <w:lang w:eastAsia="es-MX"/>
              </w:rPr>
              <w:t xml:space="preserve">n cuanto a los Ingresos por venta de bienes, se refiere a ingresos por venta de caña de azúcar, </w:t>
            </w:r>
            <w:r w:rsidR="007676AE">
              <w:rPr>
                <w:rFonts w:ascii="Arial" w:eastAsia="Times New Roman" w:hAnsi="Arial" w:cs="Arial"/>
                <w:color w:val="000000"/>
                <w:sz w:val="18"/>
                <w:szCs w:val="18"/>
                <w:lang w:eastAsia="es-MX"/>
              </w:rPr>
              <w:t>de los cuales se emitieron</w:t>
            </w:r>
            <w:r w:rsidR="00C650F3">
              <w:rPr>
                <w:rFonts w:ascii="Arial" w:eastAsia="Times New Roman" w:hAnsi="Arial" w:cs="Arial"/>
                <w:color w:val="000000"/>
                <w:sz w:val="18"/>
                <w:szCs w:val="18"/>
                <w:lang w:eastAsia="es-MX"/>
              </w:rPr>
              <w:t xml:space="preserve"> las facturas RP-004 y RP-014 en el ejercicio 2017 ambas a nombre del Ingenio Lázaro Cárdenas S.A. de C.V., facturas que se emitieron por la cantidad de $2’507,585.73 (Dos millones quinientos siete mil quinientos ochenta y cinco pesos 73/100 M.N.), pero de la que únicamente nos realizaron de</w:t>
            </w:r>
            <w:r w:rsidR="00952C8D">
              <w:rPr>
                <w:rFonts w:ascii="Arial" w:eastAsia="Times New Roman" w:hAnsi="Arial" w:cs="Arial"/>
                <w:color w:val="000000"/>
                <w:sz w:val="18"/>
                <w:szCs w:val="18"/>
                <w:lang w:eastAsia="es-MX"/>
              </w:rPr>
              <w:t xml:space="preserve">pósitos por la cantidad </w:t>
            </w:r>
            <w:r w:rsidR="00394F61">
              <w:rPr>
                <w:rFonts w:ascii="Arial" w:eastAsia="Times New Roman" w:hAnsi="Arial" w:cs="Arial"/>
                <w:color w:val="000000"/>
                <w:sz w:val="18"/>
                <w:szCs w:val="18"/>
                <w:lang w:eastAsia="es-MX"/>
              </w:rPr>
              <w:t xml:space="preserve">de </w:t>
            </w:r>
            <w:r w:rsidR="00394F61">
              <w:rPr>
                <w:rFonts w:ascii="Arial" w:eastAsia="Times New Roman" w:hAnsi="Arial" w:cs="Arial"/>
                <w:color w:val="000000"/>
                <w:sz w:val="18"/>
                <w:szCs w:val="18"/>
                <w:lang w:eastAsia="es-MX"/>
              </w:rPr>
              <w:lastRenderedPageBreak/>
              <w:t>$1’488,891.22 (Un millón cuatrocientos ochenta y ocho mil ochocientos noventa y un mil pesos 22</w:t>
            </w:r>
            <w:r w:rsidR="00C650F3">
              <w:rPr>
                <w:rFonts w:ascii="Arial" w:eastAsia="Times New Roman" w:hAnsi="Arial" w:cs="Arial"/>
                <w:color w:val="000000"/>
                <w:sz w:val="18"/>
                <w:szCs w:val="18"/>
                <w:lang w:eastAsia="es-MX"/>
              </w:rPr>
              <w:t xml:space="preserve">/100 M.N.), habiendo realizado el Ingenio Lázaro Cárdenas S.A. de C.V. retenciones por gastos inherentes a los procesos de producción y cultivo </w:t>
            </w:r>
            <w:r w:rsidR="00952C8D">
              <w:rPr>
                <w:rFonts w:ascii="Arial" w:eastAsia="Times New Roman" w:hAnsi="Arial" w:cs="Arial"/>
                <w:color w:val="000000"/>
                <w:sz w:val="18"/>
                <w:szCs w:val="18"/>
                <w:lang w:eastAsia="es-MX"/>
              </w:rPr>
              <w:t>de caña por la cantidad de $1’018,649.51 (Un millón dieciocho mil seiscientos noventa y cuatro pesos 51</w:t>
            </w:r>
            <w:r w:rsidR="00C650F3">
              <w:rPr>
                <w:rFonts w:ascii="Arial" w:eastAsia="Times New Roman" w:hAnsi="Arial" w:cs="Arial"/>
                <w:color w:val="000000"/>
                <w:sz w:val="18"/>
                <w:szCs w:val="18"/>
                <w:lang w:eastAsia="es-MX"/>
              </w:rPr>
              <w:t>/100 M.N.) gastos que se avalaron se realizaron, sin embargo el mencionado Ingenio no nos entregó comprobantes con las formalidades fiscales necesarias para poder realizar la compensación con los ingresos retenidos, lo anterior de acuerdo al desglose siguiente:</w:t>
            </w:r>
          </w:p>
          <w:tbl>
            <w:tblPr>
              <w:tblStyle w:val="Tablaconcuadrcula"/>
              <w:tblW w:w="0" w:type="auto"/>
              <w:jc w:val="center"/>
              <w:tblLayout w:type="fixed"/>
              <w:tblLook w:val="04A0" w:firstRow="1" w:lastRow="0" w:firstColumn="1" w:lastColumn="0" w:noHBand="0" w:noVBand="1"/>
            </w:tblPr>
            <w:tblGrid>
              <w:gridCol w:w="2711"/>
              <w:gridCol w:w="2711"/>
              <w:gridCol w:w="2712"/>
              <w:gridCol w:w="2712"/>
              <w:gridCol w:w="2712"/>
            </w:tblGrid>
            <w:tr w:rsidR="00C650F3" w:rsidTr="00447BAC">
              <w:trPr>
                <w:jc w:val="center"/>
              </w:trPr>
              <w:tc>
                <w:tcPr>
                  <w:tcW w:w="5422" w:type="dxa"/>
                  <w:gridSpan w:val="2"/>
                  <w:vAlign w:val="center"/>
                </w:tcPr>
                <w:p w:rsidR="00C650F3" w:rsidRPr="00C56BD3" w:rsidRDefault="00C650F3" w:rsidP="009C7D7E">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w:t>
                  </w:r>
                  <w:r w:rsidRPr="00AE4C92">
                    <w:rPr>
                      <w:rFonts w:ascii="Arial" w:eastAsia="Times New Roman" w:hAnsi="Arial" w:cs="Arial"/>
                      <w:color w:val="000000"/>
                      <w:sz w:val="18"/>
                      <w:szCs w:val="18"/>
                      <w:lang w:eastAsia="es-MX"/>
                    </w:rPr>
                    <w:t>ecursos de la zafra de azúcar de caña 2015-2016 por liquidación y ajuste de precio, que nos fue notificado por el mismo Ingenio</w:t>
                  </w:r>
                  <w:r>
                    <w:rPr>
                      <w:rFonts w:ascii="Arial" w:eastAsia="Times New Roman" w:hAnsi="Arial" w:cs="Arial"/>
                      <w:color w:val="000000"/>
                      <w:sz w:val="18"/>
                      <w:szCs w:val="18"/>
                      <w:lang w:eastAsia="es-MX"/>
                    </w:rPr>
                    <w:t>, realizándose las retenciones por trabajos realizados por el propio Ingenio y por la CNC, retenciones avaladas por la SEDRUA.</w:t>
                  </w:r>
                </w:p>
              </w:tc>
              <w:tc>
                <w:tcPr>
                  <w:tcW w:w="5424" w:type="dxa"/>
                  <w:gridSpan w:val="2"/>
                  <w:vAlign w:val="center"/>
                </w:tcPr>
                <w:p w:rsidR="00C650F3" w:rsidRPr="00C56BD3" w:rsidRDefault="00C650F3" w:rsidP="009C7D7E">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Recursos de la </w:t>
                  </w:r>
                  <w:r w:rsidRPr="00AE4C92">
                    <w:rPr>
                      <w:rFonts w:ascii="Arial" w:eastAsia="Times New Roman" w:hAnsi="Arial" w:cs="Arial"/>
                      <w:color w:val="000000"/>
                      <w:sz w:val="18"/>
                      <w:szCs w:val="18"/>
                      <w:lang w:eastAsia="es-MX"/>
                    </w:rPr>
                    <w:t>zafra de azúcar de caña 2016-2017, se facturó realiz</w:t>
                  </w:r>
                  <w:r>
                    <w:rPr>
                      <w:rFonts w:ascii="Arial" w:eastAsia="Times New Roman" w:hAnsi="Arial" w:cs="Arial"/>
                      <w:color w:val="000000"/>
                      <w:sz w:val="18"/>
                      <w:szCs w:val="18"/>
                      <w:lang w:eastAsia="es-MX"/>
                    </w:rPr>
                    <w:t>á</w:t>
                  </w:r>
                  <w:r w:rsidRPr="00AE4C92">
                    <w:rPr>
                      <w:rFonts w:ascii="Arial" w:eastAsia="Times New Roman" w:hAnsi="Arial" w:cs="Arial"/>
                      <w:color w:val="000000"/>
                      <w:sz w:val="18"/>
                      <w:szCs w:val="18"/>
                      <w:lang w:eastAsia="es-MX"/>
                    </w:rPr>
                    <w:t>ndose las retenciones correspondientes por trabajos realizados por el propio Ingenio y por la CNPR por concepto de fertilizantes, pesticidas, mano de  obra y demás trabajos necesarios para el rescate del cultivo y la cosecha.</w:t>
                  </w:r>
                </w:p>
              </w:tc>
              <w:tc>
                <w:tcPr>
                  <w:tcW w:w="2712" w:type="dxa"/>
                  <w:vAlign w:val="center"/>
                </w:tcPr>
                <w:p w:rsidR="00C650F3" w:rsidRDefault="00C650F3" w:rsidP="009C7D7E">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TOTALES</w:t>
                  </w:r>
                </w:p>
              </w:tc>
            </w:tr>
            <w:tr w:rsidR="00C650F3" w:rsidTr="00447BAC">
              <w:trPr>
                <w:jc w:val="center"/>
              </w:trPr>
              <w:tc>
                <w:tcPr>
                  <w:tcW w:w="2711" w:type="dxa"/>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RP-004</w:t>
                  </w:r>
                </w:p>
              </w:tc>
              <w:tc>
                <w:tcPr>
                  <w:tcW w:w="2711" w:type="dxa"/>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$1,264,191.93</w:t>
                  </w:r>
                </w:p>
              </w:tc>
              <w:tc>
                <w:tcPr>
                  <w:tcW w:w="2712" w:type="dxa"/>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RP-014</w:t>
                  </w:r>
                </w:p>
              </w:tc>
              <w:tc>
                <w:tcPr>
                  <w:tcW w:w="2712" w:type="dxa"/>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$1,243,393.80</w:t>
                  </w:r>
                </w:p>
              </w:tc>
              <w:tc>
                <w:tcPr>
                  <w:tcW w:w="2712" w:type="dxa"/>
                </w:tcPr>
                <w:p w:rsidR="00C650F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$2’507,585.73</w:t>
                  </w:r>
                </w:p>
              </w:tc>
            </w:tr>
            <w:tr w:rsidR="00C650F3" w:rsidTr="00E01F34">
              <w:trPr>
                <w:jc w:val="center"/>
              </w:trPr>
              <w:tc>
                <w:tcPr>
                  <w:tcW w:w="2711" w:type="dxa"/>
                  <w:tcBorders>
                    <w:bottom w:val="single" w:sz="4" w:space="0" w:color="auto"/>
                  </w:tcBorders>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05/02/2017</w:t>
                  </w:r>
                </w:p>
              </w:tc>
              <w:tc>
                <w:tcPr>
                  <w:tcW w:w="2711" w:type="dxa"/>
                  <w:tcBorders>
                    <w:bottom w:val="single" w:sz="4" w:space="0" w:color="auto"/>
                  </w:tcBorders>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782,374.42</w:t>
                  </w:r>
                </w:p>
              </w:tc>
              <w:tc>
                <w:tcPr>
                  <w:tcW w:w="2712" w:type="dxa"/>
                  <w:tcBorders>
                    <w:bottom w:val="single" w:sz="4" w:space="0" w:color="auto"/>
                  </w:tcBorders>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22/06/2017</w:t>
                  </w:r>
                </w:p>
              </w:tc>
              <w:tc>
                <w:tcPr>
                  <w:tcW w:w="2712" w:type="dxa"/>
                  <w:tcBorders>
                    <w:bottom w:val="single" w:sz="4" w:space="0" w:color="auto"/>
                  </w:tcBorders>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590,850.71</w:t>
                  </w:r>
                </w:p>
              </w:tc>
              <w:tc>
                <w:tcPr>
                  <w:tcW w:w="2712" w:type="dxa"/>
                  <w:vMerge w:val="restart"/>
                  <w:tcBorders>
                    <w:bottom w:val="single" w:sz="4" w:space="0" w:color="auto"/>
                  </w:tcBorders>
                  <w:vAlign w:val="center"/>
                </w:tcPr>
                <w:p w:rsidR="00C650F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1’438,839.08</w:t>
                  </w:r>
                </w:p>
              </w:tc>
            </w:tr>
            <w:tr w:rsidR="00C650F3" w:rsidTr="00E01F34">
              <w:trPr>
                <w:jc w:val="center"/>
              </w:trPr>
              <w:tc>
                <w:tcPr>
                  <w:tcW w:w="2711" w:type="dxa"/>
                  <w:tcBorders>
                    <w:bottom w:val="single" w:sz="4" w:space="0" w:color="auto"/>
                  </w:tcBorders>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15/06/2017</w:t>
                  </w:r>
                </w:p>
              </w:tc>
              <w:tc>
                <w:tcPr>
                  <w:tcW w:w="2711" w:type="dxa"/>
                  <w:tcBorders>
                    <w:bottom w:val="single" w:sz="4" w:space="0" w:color="auto"/>
                  </w:tcBorders>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65,613.95</w:t>
                  </w:r>
                </w:p>
              </w:tc>
              <w:tc>
                <w:tcPr>
                  <w:tcW w:w="2712" w:type="dxa"/>
                  <w:tcBorders>
                    <w:bottom w:val="single" w:sz="4" w:space="0" w:color="auto"/>
                  </w:tcBorders>
                </w:tcPr>
                <w:p w:rsidR="00C650F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p>
              </w:tc>
              <w:tc>
                <w:tcPr>
                  <w:tcW w:w="2712" w:type="dxa"/>
                  <w:tcBorders>
                    <w:bottom w:val="single" w:sz="4" w:space="0" w:color="auto"/>
                  </w:tcBorders>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p>
              </w:tc>
              <w:tc>
                <w:tcPr>
                  <w:tcW w:w="2712" w:type="dxa"/>
                  <w:vMerge/>
                  <w:tcBorders>
                    <w:bottom w:val="single" w:sz="4" w:space="0" w:color="auto"/>
                  </w:tcBorders>
                </w:tcPr>
                <w:p w:rsidR="00C650F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p>
              </w:tc>
            </w:tr>
            <w:tr w:rsidR="00E01F34" w:rsidTr="00E01F34">
              <w:trPr>
                <w:jc w:val="center"/>
              </w:trPr>
              <w:tc>
                <w:tcPr>
                  <w:tcW w:w="2711" w:type="dxa"/>
                  <w:tcBorders>
                    <w:top w:val="single" w:sz="4" w:space="0" w:color="auto"/>
                  </w:tcBorders>
                </w:tcPr>
                <w:p w:rsidR="00E01F34" w:rsidRPr="00AE4C92" w:rsidRDefault="00E01F34" w:rsidP="009C7D7E">
                  <w:pPr>
                    <w:framePr w:hSpace="141" w:wrap="around" w:vAnchor="page" w:hAnchor="margin" w:xAlign="center" w:y="1066"/>
                    <w:jc w:val="both"/>
                    <w:rPr>
                      <w:rFonts w:ascii="Arial" w:eastAsia="Times New Roman" w:hAnsi="Arial" w:cs="Arial"/>
                      <w:color w:val="000000"/>
                      <w:sz w:val="18"/>
                      <w:szCs w:val="18"/>
                      <w:lang w:eastAsia="es-MX"/>
                    </w:rPr>
                  </w:pPr>
                </w:p>
              </w:tc>
              <w:tc>
                <w:tcPr>
                  <w:tcW w:w="2711" w:type="dxa"/>
                  <w:tcBorders>
                    <w:top w:val="single" w:sz="4" w:space="0" w:color="auto"/>
                  </w:tcBorders>
                </w:tcPr>
                <w:p w:rsidR="00E01F34" w:rsidRPr="00AE4C92" w:rsidRDefault="00E01F34" w:rsidP="009C7D7E">
                  <w:pPr>
                    <w:framePr w:hSpace="141" w:wrap="around" w:vAnchor="page" w:hAnchor="margin" w:xAlign="center" w:y="1066"/>
                    <w:jc w:val="right"/>
                    <w:rPr>
                      <w:rFonts w:ascii="Arial" w:eastAsia="Times New Roman" w:hAnsi="Arial" w:cs="Arial"/>
                      <w:color w:val="000000"/>
                      <w:sz w:val="18"/>
                      <w:szCs w:val="18"/>
                      <w:lang w:eastAsia="es-MX"/>
                    </w:rPr>
                  </w:pPr>
                </w:p>
              </w:tc>
              <w:tc>
                <w:tcPr>
                  <w:tcW w:w="2712" w:type="dxa"/>
                  <w:tcBorders>
                    <w:top w:val="single" w:sz="4" w:space="0" w:color="auto"/>
                  </w:tcBorders>
                </w:tcPr>
                <w:p w:rsidR="00E01F34" w:rsidRDefault="00E01F34" w:rsidP="009C7D7E">
                  <w:pPr>
                    <w:framePr w:hSpace="141" w:wrap="around" w:vAnchor="page" w:hAnchor="margin" w:xAlign="center" w:y="1066"/>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Depósito 07/12/2021</w:t>
                  </w:r>
                </w:p>
              </w:tc>
              <w:tc>
                <w:tcPr>
                  <w:tcW w:w="2712" w:type="dxa"/>
                  <w:tcBorders>
                    <w:top w:val="single" w:sz="4" w:space="0" w:color="auto"/>
                  </w:tcBorders>
                </w:tcPr>
                <w:p w:rsidR="00E01F34" w:rsidRPr="00C56BD3" w:rsidRDefault="00E01F34" w:rsidP="009C7D7E">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50,052.14</w:t>
                  </w:r>
                </w:p>
              </w:tc>
              <w:tc>
                <w:tcPr>
                  <w:tcW w:w="2712" w:type="dxa"/>
                  <w:tcBorders>
                    <w:top w:val="single" w:sz="4" w:space="0" w:color="auto"/>
                  </w:tcBorders>
                </w:tcPr>
                <w:p w:rsidR="00E01F34" w:rsidRDefault="00F87B71" w:rsidP="009C7D7E">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50,052.14</w:t>
                  </w:r>
                </w:p>
              </w:tc>
            </w:tr>
            <w:tr w:rsidR="00C650F3" w:rsidTr="00447BAC">
              <w:trPr>
                <w:jc w:val="center"/>
              </w:trPr>
              <w:tc>
                <w:tcPr>
                  <w:tcW w:w="2711" w:type="dxa"/>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11" w:type="dxa"/>
                </w:tcPr>
                <w:p w:rsidR="00C650F3" w:rsidRPr="00C56BD3" w:rsidRDefault="00C650F3" w:rsidP="009C7D7E">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$416,203.56</w:t>
                  </w:r>
                </w:p>
              </w:tc>
              <w:tc>
                <w:tcPr>
                  <w:tcW w:w="2712" w:type="dxa"/>
                </w:tcPr>
                <w:p w:rsidR="00C650F3" w:rsidRPr="00C56BD3" w:rsidRDefault="00C650F3" w:rsidP="009C7D7E">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12" w:type="dxa"/>
                </w:tcPr>
                <w:p w:rsidR="00C650F3" w:rsidRPr="00C56BD3" w:rsidRDefault="00E01F34" w:rsidP="009C7D7E">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$602,490.95</w:t>
                  </w:r>
                </w:p>
              </w:tc>
              <w:tc>
                <w:tcPr>
                  <w:tcW w:w="2712" w:type="dxa"/>
                </w:tcPr>
                <w:p w:rsidR="00C650F3" w:rsidRPr="00C56BD3" w:rsidRDefault="00E01F34" w:rsidP="009C7D7E">
                  <w:pPr>
                    <w:framePr w:hSpace="141" w:wrap="around" w:vAnchor="page" w:hAnchor="margin" w:xAlign="center" w:y="1066"/>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$1’018,694.51</w:t>
                  </w:r>
                </w:p>
              </w:tc>
            </w:tr>
          </w:tbl>
          <w:p w:rsidR="00C650F3" w:rsidRDefault="00C650F3" w:rsidP="00C650F3">
            <w:pPr>
              <w:spacing w:after="0" w:line="240" w:lineRule="auto"/>
              <w:jc w:val="both"/>
              <w:rPr>
                <w:rFonts w:ascii="Arial" w:eastAsia="Times New Roman" w:hAnsi="Arial" w:cs="Arial"/>
                <w:color w:val="000000"/>
                <w:sz w:val="18"/>
                <w:szCs w:val="18"/>
                <w:lang w:eastAsia="es-MX"/>
              </w:rPr>
            </w:pPr>
          </w:p>
          <w:p w:rsidR="00C650F3" w:rsidRDefault="00C650F3" w:rsidP="00C650F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Por lo anterior, es que se solicitó a la Junta de Gobierno del CEFOGA, de conformidad a lo que se establece en el artículo 14 fracciones IX y XI del Decreto que Crea el Centro Estatal de Fomento Ganadero del Estado de Michoacán de Ocampo, y al Acuerdo por el que se Emiten las Reglas Específicas del Registro y Valoración del Patrimonio en su Apartado B. Reglas Específicas del Registro y Valoración del Activo, Punto 5. Estimación para Cuentas Incobrables, la propuesta de Cancelación de Cuentas por Cobrar Irrecuperables, y n</w:t>
            </w:r>
            <w:r w:rsidR="00133839">
              <w:rPr>
                <w:rFonts w:ascii="Arial" w:eastAsia="Times New Roman" w:hAnsi="Arial" w:cs="Arial"/>
                <w:color w:val="000000"/>
                <w:sz w:val="18"/>
                <w:szCs w:val="18"/>
                <w:lang w:eastAsia="es-MX"/>
              </w:rPr>
              <w:t xml:space="preserve">os encontramos en espera de la </w:t>
            </w:r>
            <w:proofErr w:type="spellStart"/>
            <w:r w:rsidR="00133839">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ictaminación</w:t>
            </w:r>
            <w:proofErr w:type="spellEnd"/>
            <w:r>
              <w:rPr>
                <w:rFonts w:ascii="Arial" w:eastAsia="Times New Roman" w:hAnsi="Arial" w:cs="Arial"/>
                <w:color w:val="000000"/>
                <w:sz w:val="18"/>
                <w:szCs w:val="18"/>
                <w:lang w:eastAsia="es-MX"/>
              </w:rPr>
              <w:t xml:space="preserve"> de la Consejería Jurídica, con respecto a la existencia del adeudo, a fin de que dictaminen si existen acciones compensatorias, así como si existe factibilidad en el cobro o declaración de insolvencia.</w:t>
            </w:r>
          </w:p>
          <w:p w:rsidR="00C650F3" w:rsidRDefault="00C650F3" w:rsidP="00C650F3">
            <w:pPr>
              <w:autoSpaceDE w:val="0"/>
              <w:autoSpaceDN w:val="0"/>
              <w:adjustRightInd w:val="0"/>
              <w:spacing w:after="0" w:line="240" w:lineRule="auto"/>
              <w:jc w:val="both"/>
              <w:rPr>
                <w:rFonts w:ascii="ArialMT" w:hAnsi="ArialMT" w:cs="ArialMT"/>
                <w:sz w:val="18"/>
                <w:szCs w:val="18"/>
              </w:rPr>
            </w:pPr>
            <w:r>
              <w:rPr>
                <w:rFonts w:ascii="Arial" w:eastAsia="Times New Roman" w:hAnsi="Arial" w:cs="Arial"/>
                <w:color w:val="000000"/>
                <w:sz w:val="18"/>
                <w:szCs w:val="18"/>
                <w:lang w:eastAsia="es-MX"/>
              </w:rPr>
              <w:t>Con respecto al importe por subsidios y subvenciones, son recursos no recibidos de parte de la Secretaría de Finanzas y Administración, los cuales corresponden al importe del Impuesto Sobre la Renta Retenido por la Secretaría de Finanzas y Administración a los trabajadores del CEFOGA por el periodo d</w:t>
            </w:r>
            <w:r w:rsidR="00195736">
              <w:rPr>
                <w:rFonts w:ascii="Arial" w:eastAsia="Times New Roman" w:hAnsi="Arial" w:cs="Arial"/>
                <w:color w:val="000000"/>
                <w:sz w:val="18"/>
                <w:szCs w:val="18"/>
                <w:lang w:eastAsia="es-MX"/>
              </w:rPr>
              <w:t>e enero 2019 y hasta el  mes de diciembre</w:t>
            </w:r>
            <w:r>
              <w:rPr>
                <w:rFonts w:ascii="Arial" w:eastAsia="Times New Roman" w:hAnsi="Arial" w:cs="Arial"/>
                <w:color w:val="000000"/>
                <w:sz w:val="18"/>
                <w:szCs w:val="18"/>
                <w:lang w:eastAsia="es-MX"/>
              </w:rPr>
              <w:t xml:space="preserve"> de 2021, donde a la fecha y no obstante que mes con mes se solicita de manera formal el reintegro del entero presentado cada periodo, no se ha recibido dicho recurso.</w:t>
            </w:r>
          </w:p>
          <w:p w:rsidR="00C650F3" w:rsidRPr="00112A5A" w:rsidRDefault="00C650F3" w:rsidP="00C650F3">
            <w:pPr>
              <w:autoSpaceDE w:val="0"/>
              <w:autoSpaceDN w:val="0"/>
              <w:adjustRightInd w:val="0"/>
              <w:spacing w:after="0" w:line="240" w:lineRule="auto"/>
              <w:jc w:val="both"/>
              <w:rPr>
                <w:rFonts w:ascii="Arial" w:eastAsia="Times New Roman" w:hAnsi="Arial" w:cs="Arial"/>
                <w:color w:val="000000"/>
                <w:sz w:val="18"/>
                <w:szCs w:val="18"/>
                <w:lang w:eastAsia="es-MX"/>
              </w:rPr>
            </w:pPr>
            <w:r>
              <w:rPr>
                <w:rFonts w:ascii="ArialMT" w:hAnsi="ArialMT" w:cs="ArialMT"/>
                <w:sz w:val="18"/>
                <w:szCs w:val="18"/>
              </w:rPr>
              <w:t xml:space="preserve"> </w:t>
            </w: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tcBorders>
              <w:left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tcBorders>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vAlign w:val="bottom"/>
          </w:tcPr>
          <w:p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p>
        </w:tc>
        <w:tc>
          <w:tcPr>
            <w:tcW w:w="4795" w:type="dxa"/>
            <w:gridSpan w:val="13"/>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Deudores Diversos por Cobrar a Corto Plazo</w:t>
            </w:r>
          </w:p>
        </w:tc>
        <w:tc>
          <w:tcPr>
            <w:tcW w:w="878"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810" w:type="dxa"/>
            <w:gridSpan w:val="30"/>
            <w:tcBorders>
              <w:top w:val="nil"/>
              <w:left w:val="nil"/>
              <w:bottom w:val="nil"/>
              <w:right w:val="nil"/>
            </w:tcBorders>
            <w:shd w:val="clear" w:color="auto" w:fill="auto"/>
            <w:noWrap/>
            <w:vAlign w:val="bottom"/>
            <w:hideMark/>
          </w:tcPr>
          <w:p w:rsidR="00C650F3" w:rsidRPr="00112A5A" w:rsidRDefault="004912AA" w:rsidP="00C650F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Representa el monto de gastos por comprobar</w:t>
            </w:r>
            <w:r w:rsidR="00D61BBA">
              <w:rPr>
                <w:rFonts w:ascii="Arial" w:eastAsia="Times New Roman" w:hAnsi="Arial" w:cs="Arial"/>
                <w:color w:val="000000"/>
                <w:sz w:val="18"/>
                <w:szCs w:val="18"/>
                <w:lang w:eastAsia="es-MX"/>
              </w:rPr>
              <w:t>. E</w:t>
            </w:r>
            <w:r>
              <w:rPr>
                <w:rFonts w:ascii="Arial" w:eastAsia="Times New Roman" w:hAnsi="Arial" w:cs="Arial"/>
                <w:color w:val="000000"/>
                <w:sz w:val="18"/>
                <w:szCs w:val="18"/>
                <w:lang w:eastAsia="es-MX"/>
              </w:rPr>
              <w:t>l más alto son jornales pendientes de comprobar por $</w:t>
            </w:r>
            <w:r w:rsidR="00ED3F60">
              <w:rPr>
                <w:rFonts w:ascii="Arial" w:eastAsia="Times New Roman" w:hAnsi="Arial" w:cs="Arial"/>
                <w:color w:val="000000"/>
                <w:sz w:val="18"/>
                <w:szCs w:val="18"/>
                <w:lang w:eastAsia="es-MX"/>
              </w:rPr>
              <w:t>493,250.00.</w:t>
            </w:r>
            <w:r w:rsidR="008B000F">
              <w:rPr>
                <w:rFonts w:ascii="Arial" w:eastAsia="Times New Roman" w:hAnsi="Arial" w:cs="Arial"/>
                <w:color w:val="000000"/>
                <w:sz w:val="18"/>
                <w:szCs w:val="18"/>
                <w:lang w:eastAsia="es-MX"/>
              </w:rPr>
              <w:t xml:space="preserve"> </w:t>
            </w:r>
          </w:p>
        </w:tc>
        <w:tc>
          <w:tcPr>
            <w:tcW w:w="874"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157"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E27E5F"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6551" w:type="dxa"/>
            <w:gridSpan w:val="16"/>
            <w:tcBorders>
              <w:top w:val="nil"/>
              <w:left w:val="nil"/>
              <w:bottom w:val="nil"/>
              <w:right w:val="nil"/>
            </w:tcBorders>
            <w:shd w:val="clear" w:color="auto" w:fill="auto"/>
            <w:noWrap/>
            <w:vAlign w:val="bottom"/>
            <w:hideMark/>
          </w:tcPr>
          <w:p w:rsidR="00C650F3" w:rsidRPr="004A5944" w:rsidRDefault="00C650F3" w:rsidP="00C650F3">
            <w:pPr>
              <w:spacing w:after="0" w:line="240" w:lineRule="auto"/>
              <w:jc w:val="both"/>
              <w:rPr>
                <w:rFonts w:ascii="Arial" w:eastAsia="Times New Roman" w:hAnsi="Arial" w:cs="Arial"/>
                <w:b/>
                <w:bCs/>
                <w:color w:val="000000"/>
                <w:sz w:val="18"/>
                <w:szCs w:val="18"/>
                <w:lang w:eastAsia="es-MX"/>
              </w:rPr>
            </w:pPr>
            <w:r w:rsidRPr="004A5944">
              <w:rPr>
                <w:rFonts w:ascii="Arial" w:eastAsia="Times New Roman" w:hAnsi="Arial" w:cs="Arial"/>
                <w:b/>
                <w:bCs/>
                <w:color w:val="000000"/>
                <w:sz w:val="18"/>
                <w:szCs w:val="18"/>
                <w:lang w:eastAsia="es-MX"/>
              </w:rPr>
              <w:t>Otros Derechos a recibir Efectivo y Equivalentes a Corto Plazo</w:t>
            </w:r>
          </w:p>
        </w:tc>
        <w:tc>
          <w:tcPr>
            <w:tcW w:w="875"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val="restart"/>
            <w:tcBorders>
              <w:top w:val="nil"/>
              <w:left w:val="nil"/>
              <w:bottom w:val="nil"/>
              <w:right w:val="nil"/>
            </w:tcBorders>
            <w:shd w:val="clear" w:color="auto" w:fill="auto"/>
            <w:vAlign w:val="bottom"/>
            <w:hideMark/>
          </w:tcPr>
          <w:p w:rsidR="000C5D27" w:rsidRDefault="00C650F3" w:rsidP="000C5D27">
            <w:pPr>
              <w:spacing w:after="0" w:line="240" w:lineRule="auto"/>
              <w:ind w:right="38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r w:rsidR="004A5944">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 xml:space="preserve">En este rubro se encuentra el registro del Ingreso correspondiente a Servicios Personales de funcionarios pagado de forma centralizada </w:t>
            </w:r>
            <w:r>
              <w:rPr>
                <w:rFonts w:ascii="Arial" w:eastAsia="Times New Roman" w:hAnsi="Arial" w:cs="Arial"/>
                <w:color w:val="000000"/>
                <w:sz w:val="18"/>
                <w:szCs w:val="18"/>
                <w:lang w:eastAsia="es-MX"/>
              </w:rPr>
              <w:t>por</w:t>
            </w:r>
            <w:r w:rsidRPr="00112A5A">
              <w:rPr>
                <w:rFonts w:ascii="Arial" w:eastAsia="Times New Roman" w:hAnsi="Arial" w:cs="Arial"/>
                <w:color w:val="000000"/>
                <w:sz w:val="18"/>
                <w:szCs w:val="18"/>
                <w:lang w:eastAsia="es-MX"/>
              </w:rPr>
              <w:t xml:space="preserve"> la Secretaría de Finanzas y Administración, al igual que </w:t>
            </w:r>
            <w:r>
              <w:rPr>
                <w:rFonts w:ascii="Arial" w:eastAsia="Times New Roman" w:hAnsi="Arial" w:cs="Arial"/>
                <w:color w:val="000000"/>
                <w:sz w:val="18"/>
                <w:szCs w:val="18"/>
                <w:lang w:eastAsia="es-MX"/>
              </w:rPr>
              <w:t>otros</w:t>
            </w:r>
            <w:r w:rsidRPr="00112A5A">
              <w:rPr>
                <w:rFonts w:ascii="Arial" w:eastAsia="Times New Roman" w:hAnsi="Arial" w:cs="Arial"/>
                <w:color w:val="000000"/>
                <w:sz w:val="18"/>
                <w:szCs w:val="18"/>
                <w:lang w:eastAsia="es-MX"/>
              </w:rPr>
              <w:t xml:space="preserve"> conceptos p</w:t>
            </w:r>
            <w:r>
              <w:rPr>
                <w:rFonts w:ascii="Arial" w:eastAsia="Times New Roman" w:hAnsi="Arial" w:cs="Arial"/>
                <w:color w:val="000000"/>
                <w:sz w:val="18"/>
                <w:szCs w:val="18"/>
                <w:lang w:eastAsia="es-MX"/>
              </w:rPr>
              <w:t>ertenecientes al pago de retenciones efectuadas a los trabajadores, impuestos y prestaciones</w:t>
            </w:r>
            <w:r w:rsidRPr="00112A5A">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D10DBF">
              <w:rPr>
                <w:rFonts w:ascii="Arial" w:eastAsia="Times New Roman" w:hAnsi="Arial" w:cs="Arial"/>
                <w:color w:val="000000"/>
                <w:sz w:val="18"/>
                <w:szCs w:val="18"/>
                <w:lang w:eastAsia="es-MX"/>
              </w:rPr>
              <w:t>El saldo má</w:t>
            </w:r>
            <w:r w:rsidR="004A5944">
              <w:rPr>
                <w:rFonts w:ascii="Arial" w:eastAsia="Times New Roman" w:hAnsi="Arial" w:cs="Arial"/>
                <w:color w:val="000000"/>
                <w:sz w:val="18"/>
                <w:szCs w:val="18"/>
                <w:lang w:eastAsia="es-MX"/>
              </w:rPr>
              <w:t>s alto corresponde a las retenciones de ISR pendientes por pagar por la SAF.</w:t>
            </w:r>
          </w:p>
          <w:p w:rsidR="000C5D27" w:rsidRDefault="000C5D27" w:rsidP="000C5D27">
            <w:pPr>
              <w:spacing w:after="0" w:line="240" w:lineRule="auto"/>
              <w:ind w:right="381"/>
              <w:jc w:val="both"/>
              <w:rPr>
                <w:rFonts w:ascii="Arial" w:eastAsia="Times New Roman" w:hAnsi="Arial" w:cs="Arial"/>
                <w:color w:val="000000"/>
                <w:sz w:val="18"/>
                <w:szCs w:val="18"/>
                <w:lang w:eastAsia="es-MX"/>
              </w:rPr>
            </w:pPr>
          </w:p>
          <w:p w:rsidR="000C5D27" w:rsidRDefault="000C5D27" w:rsidP="000C5D27">
            <w:pPr>
              <w:spacing w:after="0" w:line="240" w:lineRule="auto"/>
              <w:ind w:right="381"/>
              <w:jc w:val="both"/>
              <w:rPr>
                <w:rFonts w:ascii="Arial" w:eastAsia="Times New Roman" w:hAnsi="Arial" w:cs="Arial"/>
                <w:b/>
                <w:color w:val="000000"/>
                <w:sz w:val="18"/>
                <w:szCs w:val="18"/>
                <w:lang w:eastAsia="es-MX"/>
              </w:rPr>
            </w:pPr>
            <w:r w:rsidRPr="000C5D27">
              <w:rPr>
                <w:rFonts w:ascii="Arial" w:eastAsia="Times New Roman" w:hAnsi="Arial" w:cs="Arial"/>
                <w:b/>
                <w:color w:val="000000"/>
                <w:sz w:val="18"/>
                <w:szCs w:val="18"/>
                <w:lang w:eastAsia="es-MX"/>
              </w:rPr>
              <w:t>Anticipo a proveedores por adquisición de bienes y servicios a Corto Plazo</w:t>
            </w:r>
          </w:p>
          <w:p w:rsidR="00A833E4" w:rsidRDefault="004B5B7D" w:rsidP="000C5D27">
            <w:pPr>
              <w:spacing w:after="0" w:line="240" w:lineRule="auto"/>
              <w:ind w:right="38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co</w:t>
            </w:r>
            <w:r w:rsidR="00E7301D">
              <w:rPr>
                <w:rFonts w:ascii="Arial" w:eastAsia="Times New Roman" w:hAnsi="Arial" w:cs="Arial"/>
                <w:color w:val="000000"/>
                <w:sz w:val="18"/>
                <w:szCs w:val="18"/>
                <w:lang w:eastAsia="es-MX"/>
              </w:rPr>
              <w:t>nformidad con el acuerdo ACGF/SE/III/2023</w:t>
            </w:r>
            <w:r>
              <w:rPr>
                <w:rFonts w:ascii="Arial" w:eastAsia="Times New Roman" w:hAnsi="Arial" w:cs="Arial"/>
                <w:color w:val="000000"/>
                <w:sz w:val="18"/>
                <w:szCs w:val="18"/>
                <w:lang w:eastAsia="es-MX"/>
              </w:rPr>
              <w:t>/AV</w:t>
            </w:r>
            <w:r w:rsidR="00E7301D">
              <w:rPr>
                <w:rFonts w:ascii="Arial" w:eastAsia="Times New Roman" w:hAnsi="Arial" w:cs="Arial"/>
                <w:color w:val="000000"/>
                <w:sz w:val="18"/>
                <w:szCs w:val="18"/>
                <w:lang w:eastAsia="es-MX"/>
              </w:rPr>
              <w:t>001 donde se autoriza el ejercicio del gasto en alcance al</w:t>
            </w:r>
            <w:r w:rsidR="0088141E">
              <w:rPr>
                <w:rFonts w:ascii="Arial" w:eastAsia="Times New Roman" w:hAnsi="Arial" w:cs="Arial"/>
                <w:color w:val="000000"/>
                <w:sz w:val="18"/>
                <w:szCs w:val="18"/>
                <w:lang w:eastAsia="es-MX"/>
              </w:rPr>
              <w:t xml:space="preserve"> acuerdo</w:t>
            </w:r>
            <w:r w:rsidR="00E7301D">
              <w:rPr>
                <w:rFonts w:ascii="Arial" w:eastAsia="Times New Roman" w:hAnsi="Arial" w:cs="Arial"/>
                <w:color w:val="000000"/>
                <w:sz w:val="18"/>
                <w:szCs w:val="18"/>
                <w:lang w:eastAsia="es-MX"/>
              </w:rPr>
              <w:t xml:space="preserve"> ACGF/SO/X/2022/AV</w:t>
            </w:r>
            <w:r w:rsidR="00B2397E">
              <w:rPr>
                <w:rFonts w:ascii="Arial" w:eastAsia="Times New Roman" w:hAnsi="Arial" w:cs="Arial"/>
                <w:color w:val="000000"/>
                <w:sz w:val="18"/>
                <w:szCs w:val="18"/>
                <w:lang w:eastAsia="es-MX"/>
              </w:rPr>
              <w:t xml:space="preserve">005 para comprar tres vehículos. En </w:t>
            </w:r>
            <w:r w:rsidR="00872AAA">
              <w:rPr>
                <w:rFonts w:ascii="Arial" w:eastAsia="Times New Roman" w:hAnsi="Arial" w:cs="Arial"/>
                <w:color w:val="000000"/>
                <w:sz w:val="18"/>
                <w:szCs w:val="18"/>
                <w:lang w:eastAsia="es-MX"/>
              </w:rPr>
              <w:t xml:space="preserve">febrero </w:t>
            </w:r>
            <w:r w:rsidR="00B2397E">
              <w:rPr>
                <w:rFonts w:ascii="Arial" w:eastAsia="Times New Roman" w:hAnsi="Arial" w:cs="Arial"/>
                <w:color w:val="000000"/>
                <w:sz w:val="18"/>
                <w:szCs w:val="18"/>
                <w:lang w:eastAsia="es-MX"/>
              </w:rPr>
              <w:t xml:space="preserve">2023 </w:t>
            </w:r>
            <w:r w:rsidR="0088141E">
              <w:rPr>
                <w:rFonts w:ascii="Arial" w:eastAsia="Times New Roman" w:hAnsi="Arial" w:cs="Arial"/>
                <w:color w:val="000000"/>
                <w:sz w:val="18"/>
                <w:szCs w:val="18"/>
                <w:lang w:eastAsia="es-MX"/>
              </w:rPr>
              <w:t>s</w:t>
            </w:r>
            <w:r>
              <w:rPr>
                <w:rFonts w:ascii="Arial" w:eastAsia="Times New Roman" w:hAnsi="Arial" w:cs="Arial"/>
                <w:color w:val="000000"/>
                <w:sz w:val="18"/>
                <w:szCs w:val="18"/>
                <w:lang w:eastAsia="es-MX"/>
              </w:rPr>
              <w:t>e pagó</w:t>
            </w:r>
            <w:r w:rsidR="000C5D27" w:rsidRPr="000C5D27">
              <w:rPr>
                <w:rFonts w:ascii="Arial" w:eastAsia="Times New Roman" w:hAnsi="Arial" w:cs="Arial"/>
                <w:color w:val="000000"/>
                <w:sz w:val="18"/>
                <w:szCs w:val="18"/>
                <w:lang w:eastAsia="es-MX"/>
              </w:rPr>
              <w:t xml:space="preserve"> el anticipo</w:t>
            </w:r>
            <w:r w:rsidR="00B2397E">
              <w:rPr>
                <w:rFonts w:ascii="Arial" w:eastAsia="Times New Roman" w:hAnsi="Arial" w:cs="Arial"/>
                <w:color w:val="000000"/>
                <w:sz w:val="18"/>
                <w:szCs w:val="18"/>
                <w:lang w:eastAsia="es-MX"/>
              </w:rPr>
              <w:t xml:space="preserve"> para adquirir el</w:t>
            </w:r>
            <w:r w:rsidR="000C5D27">
              <w:rPr>
                <w:rFonts w:ascii="Arial" w:eastAsia="Times New Roman" w:hAnsi="Arial" w:cs="Arial"/>
                <w:color w:val="000000"/>
                <w:sz w:val="18"/>
                <w:szCs w:val="18"/>
                <w:lang w:eastAsia="es-MX"/>
              </w:rPr>
              <w:t xml:space="preserve"> vehículo</w:t>
            </w:r>
            <w:r w:rsidR="0088141E">
              <w:rPr>
                <w:rFonts w:ascii="Arial" w:eastAsia="Times New Roman" w:hAnsi="Arial" w:cs="Arial"/>
                <w:color w:val="000000"/>
                <w:sz w:val="18"/>
                <w:szCs w:val="18"/>
                <w:lang w:eastAsia="es-MX"/>
              </w:rPr>
              <w:t xml:space="preserve"> sedán, modelo 2023 </w:t>
            </w:r>
            <w:r>
              <w:rPr>
                <w:rFonts w:ascii="Arial" w:eastAsia="Times New Roman" w:hAnsi="Arial" w:cs="Arial"/>
                <w:color w:val="000000"/>
                <w:sz w:val="18"/>
                <w:szCs w:val="18"/>
                <w:lang w:eastAsia="es-MX"/>
              </w:rPr>
              <w:t>para</w:t>
            </w:r>
            <w:r w:rsidR="0088141E">
              <w:rPr>
                <w:rFonts w:ascii="Arial" w:eastAsia="Times New Roman" w:hAnsi="Arial" w:cs="Arial"/>
                <w:color w:val="000000"/>
                <w:sz w:val="18"/>
                <w:szCs w:val="18"/>
                <w:lang w:eastAsia="es-MX"/>
              </w:rPr>
              <w:t xml:space="preserve"> uso exclusi</w:t>
            </w:r>
            <w:r w:rsidR="00B2397E">
              <w:rPr>
                <w:rFonts w:ascii="Arial" w:eastAsia="Times New Roman" w:hAnsi="Arial" w:cs="Arial"/>
                <w:color w:val="000000"/>
                <w:sz w:val="18"/>
                <w:szCs w:val="18"/>
                <w:lang w:eastAsia="es-MX"/>
              </w:rPr>
              <w:t>vo oficial en la atención de</w:t>
            </w:r>
            <w:r w:rsidR="0088141E">
              <w:rPr>
                <w:rFonts w:ascii="Arial" w:eastAsia="Times New Roman" w:hAnsi="Arial" w:cs="Arial"/>
                <w:color w:val="000000"/>
                <w:sz w:val="18"/>
                <w:szCs w:val="18"/>
                <w:lang w:eastAsia="es-MX"/>
              </w:rPr>
              <w:t xml:space="preserve"> programas públicos del</w:t>
            </w:r>
            <w:r>
              <w:rPr>
                <w:rFonts w:ascii="Arial" w:eastAsia="Times New Roman" w:hAnsi="Arial" w:cs="Arial"/>
                <w:color w:val="000000"/>
                <w:sz w:val="18"/>
                <w:szCs w:val="18"/>
                <w:lang w:eastAsia="es-MX"/>
              </w:rPr>
              <w:t xml:space="preserve"> </w:t>
            </w:r>
            <w:r w:rsidR="00793692">
              <w:rPr>
                <w:rFonts w:ascii="Arial" w:eastAsia="Times New Roman" w:hAnsi="Arial" w:cs="Arial"/>
                <w:color w:val="000000"/>
                <w:sz w:val="18"/>
                <w:szCs w:val="18"/>
                <w:lang w:eastAsia="es-MX"/>
              </w:rPr>
              <w:t>CEFOGA</w:t>
            </w:r>
            <w:r w:rsidR="00B2397E">
              <w:rPr>
                <w:rFonts w:ascii="Arial" w:eastAsia="Times New Roman" w:hAnsi="Arial" w:cs="Arial"/>
                <w:color w:val="000000"/>
                <w:sz w:val="18"/>
                <w:szCs w:val="18"/>
                <w:lang w:eastAsia="es-MX"/>
              </w:rPr>
              <w:t xml:space="preserve"> por un monto</w:t>
            </w:r>
            <w:r w:rsidR="00793692">
              <w:rPr>
                <w:rFonts w:ascii="Arial" w:eastAsia="Times New Roman" w:hAnsi="Arial" w:cs="Arial"/>
                <w:color w:val="000000"/>
                <w:sz w:val="18"/>
                <w:szCs w:val="18"/>
                <w:lang w:eastAsia="es-MX"/>
              </w:rPr>
              <w:t xml:space="preserve"> de $299,400.00;</w:t>
            </w:r>
            <w:r w:rsidR="008B000F">
              <w:rPr>
                <w:rFonts w:ascii="Arial" w:eastAsia="Times New Roman" w:hAnsi="Arial" w:cs="Arial"/>
                <w:color w:val="000000"/>
                <w:sz w:val="18"/>
                <w:szCs w:val="18"/>
                <w:lang w:eastAsia="es-MX"/>
              </w:rPr>
              <w:t xml:space="preserve"> En este mes se aplicó a la cuenta presupuestal correspondiente</w:t>
            </w:r>
            <w:r w:rsidR="00B2397E">
              <w:rPr>
                <w:rFonts w:ascii="Arial" w:eastAsia="Times New Roman" w:hAnsi="Arial" w:cs="Arial"/>
                <w:color w:val="000000"/>
                <w:sz w:val="18"/>
                <w:szCs w:val="18"/>
                <w:lang w:eastAsia="es-MX"/>
              </w:rPr>
              <w:t xml:space="preserve">. </w:t>
            </w:r>
          </w:p>
          <w:p w:rsidR="000C5D27" w:rsidRPr="000C5D27" w:rsidRDefault="00793692" w:rsidP="000C5D27">
            <w:pPr>
              <w:spacing w:after="0" w:line="240" w:lineRule="auto"/>
              <w:ind w:right="38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w:t>
            </w:r>
          </w:p>
          <w:p w:rsidR="003C71CA" w:rsidRDefault="003C71CA" w:rsidP="00C650F3">
            <w:pPr>
              <w:spacing w:after="0" w:line="240" w:lineRule="auto"/>
              <w:ind w:right="381"/>
              <w:jc w:val="both"/>
              <w:rPr>
                <w:rFonts w:ascii="Arial" w:eastAsia="Times New Roman" w:hAnsi="Arial" w:cs="Arial"/>
                <w:color w:val="000000"/>
                <w:sz w:val="18"/>
                <w:szCs w:val="18"/>
                <w:lang w:eastAsia="es-MX"/>
              </w:rPr>
            </w:pPr>
          </w:p>
          <w:p w:rsidR="00456AC0" w:rsidRPr="0088141E" w:rsidRDefault="00291365" w:rsidP="0088141E">
            <w:pPr>
              <w:spacing w:after="0" w:line="240" w:lineRule="auto"/>
              <w:ind w:right="381"/>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Bienes disponibles para su T</w:t>
            </w:r>
            <w:r w:rsidR="00366891">
              <w:rPr>
                <w:rFonts w:ascii="Arial" w:eastAsia="Times New Roman" w:hAnsi="Arial" w:cs="Arial"/>
                <w:b/>
                <w:color w:val="000000"/>
                <w:sz w:val="18"/>
                <w:szCs w:val="18"/>
                <w:lang w:eastAsia="es-MX"/>
              </w:rPr>
              <w:t xml:space="preserve">ransformación o </w:t>
            </w:r>
            <w:r>
              <w:rPr>
                <w:rFonts w:ascii="Arial" w:eastAsia="Times New Roman" w:hAnsi="Arial" w:cs="Arial"/>
                <w:b/>
                <w:color w:val="000000"/>
                <w:sz w:val="18"/>
                <w:szCs w:val="18"/>
                <w:lang w:eastAsia="es-MX"/>
              </w:rPr>
              <w:t>Consumo (</w:t>
            </w:r>
            <w:r w:rsidR="003C71CA" w:rsidRPr="003C71CA">
              <w:rPr>
                <w:rFonts w:ascii="Arial" w:eastAsia="Times New Roman" w:hAnsi="Arial" w:cs="Arial"/>
                <w:b/>
                <w:color w:val="000000"/>
                <w:sz w:val="18"/>
                <w:szCs w:val="18"/>
                <w:lang w:eastAsia="es-MX"/>
              </w:rPr>
              <w:t>INVENTARIOS</w:t>
            </w:r>
            <w:r>
              <w:rPr>
                <w:rFonts w:ascii="Arial" w:eastAsia="Times New Roman" w:hAnsi="Arial" w:cs="Arial"/>
                <w:b/>
                <w:color w:val="000000"/>
                <w:sz w:val="18"/>
                <w:szCs w:val="18"/>
                <w:lang w:eastAsia="es-MX"/>
              </w:rPr>
              <w:t>)</w:t>
            </w:r>
            <w:r w:rsidR="003C71CA">
              <w:rPr>
                <w:rFonts w:ascii="Arial" w:eastAsia="Times New Roman" w:hAnsi="Arial" w:cs="Arial"/>
                <w:b/>
                <w:color w:val="000000"/>
                <w:sz w:val="18"/>
                <w:szCs w:val="18"/>
                <w:lang w:eastAsia="es-MX"/>
              </w:rPr>
              <w:t>.-</w:t>
            </w:r>
            <w:r w:rsidR="003C71CA" w:rsidRPr="003C71CA">
              <w:rPr>
                <w:rFonts w:ascii="Arial" w:eastAsia="Times New Roman" w:hAnsi="Arial" w:cs="Arial"/>
                <w:color w:val="000000"/>
                <w:sz w:val="18"/>
                <w:szCs w:val="18"/>
                <w:lang w:eastAsia="es-MX"/>
              </w:rPr>
              <w:t xml:space="preserve"> Representa las existencias físicas de los diferentes tipos de ganado propiedad</w:t>
            </w:r>
            <w:r w:rsidR="00792CC6">
              <w:rPr>
                <w:rFonts w:ascii="Arial" w:eastAsia="Times New Roman" w:hAnsi="Arial" w:cs="Arial"/>
                <w:color w:val="000000"/>
                <w:sz w:val="18"/>
                <w:szCs w:val="18"/>
                <w:lang w:eastAsia="es-MX"/>
              </w:rPr>
              <w:t xml:space="preserve"> del ente para su reproducción y</w:t>
            </w:r>
            <w:r w:rsidR="003C71CA" w:rsidRPr="003C71CA">
              <w:rPr>
                <w:rFonts w:ascii="Arial" w:eastAsia="Times New Roman" w:hAnsi="Arial" w:cs="Arial"/>
                <w:color w:val="000000"/>
                <w:sz w:val="18"/>
                <w:szCs w:val="18"/>
                <w:lang w:eastAsia="es-MX"/>
              </w:rPr>
              <w:t xml:space="preserve"> venta y se integra como sigue</w:t>
            </w:r>
            <w:r w:rsidR="003C71CA">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366891" w:rsidRPr="00366891">
              <w:rPr>
                <w:rFonts w:ascii="Arial" w:eastAsia="Times New Roman" w:hAnsi="Arial" w:cs="Arial"/>
                <w:color w:val="000000"/>
                <w:sz w:val="18"/>
                <w:szCs w:val="18"/>
                <w:lang w:eastAsia="es-MX"/>
              </w:rPr>
              <w:t>Bovinos $</w:t>
            </w:r>
            <w:r w:rsidR="00155749">
              <w:rPr>
                <w:rFonts w:ascii="Arial" w:eastAsia="Times New Roman" w:hAnsi="Arial" w:cs="Arial"/>
                <w:color w:val="000000"/>
                <w:sz w:val="18"/>
                <w:szCs w:val="18"/>
                <w:lang w:eastAsia="es-MX"/>
              </w:rPr>
              <w:t>11</w:t>
            </w:r>
            <w:r w:rsidR="00366891">
              <w:rPr>
                <w:rFonts w:ascii="Arial" w:eastAsia="Times New Roman" w:hAnsi="Arial" w:cs="Arial"/>
                <w:color w:val="000000"/>
                <w:sz w:val="18"/>
                <w:szCs w:val="18"/>
                <w:lang w:eastAsia="es-MX"/>
              </w:rPr>
              <w:t>.</w:t>
            </w:r>
            <w:r w:rsidR="00155749">
              <w:rPr>
                <w:rFonts w:ascii="Arial" w:eastAsia="Times New Roman" w:hAnsi="Arial" w:cs="Arial"/>
                <w:color w:val="000000"/>
                <w:sz w:val="18"/>
                <w:szCs w:val="18"/>
                <w:lang w:eastAsia="es-MX"/>
              </w:rPr>
              <w:t>976,000.00 (On</w:t>
            </w:r>
            <w:r w:rsidR="00366891" w:rsidRPr="00366891">
              <w:rPr>
                <w:rFonts w:ascii="Arial" w:eastAsia="Times New Roman" w:hAnsi="Arial" w:cs="Arial"/>
                <w:color w:val="000000"/>
                <w:sz w:val="18"/>
                <w:szCs w:val="18"/>
                <w:lang w:eastAsia="es-MX"/>
              </w:rPr>
              <w:t xml:space="preserve">ce millones novecientos setenta y seis mil pesos 00/100) y Ovinos y Caprinos $105,000.00 (Ciento cinco mil pesos 00/100) para un total de </w:t>
            </w:r>
            <w:r w:rsidR="00366891">
              <w:rPr>
                <w:rFonts w:ascii="Arial" w:eastAsia="Times New Roman" w:hAnsi="Arial" w:cs="Arial"/>
                <w:color w:val="000000"/>
                <w:sz w:val="18"/>
                <w:szCs w:val="18"/>
                <w:lang w:eastAsia="es-MX"/>
              </w:rPr>
              <w:t>$12.</w:t>
            </w:r>
            <w:r w:rsidR="00366891" w:rsidRPr="00366891">
              <w:rPr>
                <w:rFonts w:ascii="Arial" w:eastAsia="Times New Roman" w:hAnsi="Arial" w:cs="Arial"/>
                <w:color w:val="000000"/>
                <w:sz w:val="18"/>
                <w:szCs w:val="18"/>
                <w:lang w:eastAsia="es-MX"/>
              </w:rPr>
              <w:t>081,000 (Doce millones ochenta y un mil pesos 00/100)</w:t>
            </w:r>
            <w:r>
              <w:rPr>
                <w:rFonts w:ascii="Arial" w:eastAsia="Times New Roman" w:hAnsi="Arial" w:cs="Arial"/>
                <w:color w:val="000000"/>
                <w:sz w:val="18"/>
                <w:szCs w:val="18"/>
                <w:lang w:eastAsia="es-MX"/>
              </w:rPr>
              <w:t xml:space="preserve"> y su valor está a costó histórico de adquisición.</w:t>
            </w:r>
            <w:r w:rsidR="009B2AB1">
              <w:rPr>
                <w:rFonts w:ascii="Arial" w:eastAsia="Times New Roman" w:hAnsi="Arial" w:cs="Arial"/>
                <w:color w:val="000000"/>
                <w:sz w:val="18"/>
                <w:szCs w:val="18"/>
                <w:lang w:eastAsia="es-MX"/>
              </w:rPr>
              <w:t xml:space="preserve"> Este renglón no ha tenido movimiento ya que </w:t>
            </w:r>
            <w:r w:rsidR="00096EB2">
              <w:rPr>
                <w:rFonts w:ascii="Arial" w:eastAsia="Times New Roman" w:hAnsi="Arial" w:cs="Arial"/>
                <w:color w:val="000000"/>
                <w:sz w:val="18"/>
                <w:szCs w:val="18"/>
                <w:lang w:eastAsia="es-MX"/>
              </w:rPr>
              <w:t xml:space="preserve">aún </w:t>
            </w:r>
            <w:r w:rsidR="009B2AB1">
              <w:rPr>
                <w:rFonts w:ascii="Arial" w:eastAsia="Times New Roman" w:hAnsi="Arial" w:cs="Arial"/>
                <w:color w:val="000000"/>
                <w:sz w:val="18"/>
                <w:szCs w:val="18"/>
                <w:lang w:eastAsia="es-MX"/>
              </w:rPr>
              <w:t>se encuentra en depuración y análisis para que sea representativo de la existencia real.</w:t>
            </w: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0C5D27">
        <w:trPr>
          <w:gridAfter w:val="5"/>
          <w:wAfter w:w="73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7B742A" w:rsidRPr="00112A5A" w:rsidTr="003C71CA">
        <w:trPr>
          <w:gridAfter w:val="17"/>
          <w:wAfter w:w="3458" w:type="dxa"/>
          <w:trHeight w:val="240"/>
        </w:trPr>
        <w:tc>
          <w:tcPr>
            <w:tcW w:w="357" w:type="dxa"/>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618" w:type="dxa"/>
            <w:gridSpan w:val="6"/>
            <w:tcBorders>
              <w:top w:val="nil"/>
              <w:left w:val="nil"/>
              <w:bottom w:val="nil"/>
              <w:right w:val="nil"/>
            </w:tcBorders>
            <w:shd w:val="clear" w:color="auto" w:fill="auto"/>
            <w:noWrap/>
            <w:hideMark/>
          </w:tcPr>
          <w:p w:rsidR="00C650F3" w:rsidRPr="00366891" w:rsidRDefault="00C650F3" w:rsidP="00366891">
            <w:pPr>
              <w:spacing w:after="0" w:line="240" w:lineRule="auto"/>
              <w:ind w:left="360"/>
              <w:rPr>
                <w:rFonts w:ascii="Arial" w:eastAsia="Times New Roman" w:hAnsi="Arial" w:cs="Arial"/>
                <w:color w:val="000000"/>
                <w:sz w:val="18"/>
                <w:szCs w:val="18"/>
                <w:lang w:eastAsia="es-MX"/>
              </w:rPr>
            </w:pPr>
          </w:p>
        </w:tc>
        <w:tc>
          <w:tcPr>
            <w:tcW w:w="362" w:type="dxa"/>
            <w:gridSpan w:val="2"/>
            <w:tcBorders>
              <w:top w:val="nil"/>
              <w:left w:val="nil"/>
              <w:bottom w:val="nil"/>
              <w:right w:val="nil"/>
            </w:tcBorders>
            <w:shd w:val="clear" w:color="auto" w:fill="auto"/>
            <w:noWrap/>
            <w:hideMark/>
          </w:tcPr>
          <w:p w:rsidR="00C650F3" w:rsidRPr="00456AC0" w:rsidRDefault="00C650F3" w:rsidP="003C71CA">
            <w:pPr>
              <w:spacing w:after="0" w:line="240" w:lineRule="auto"/>
              <w:rPr>
                <w:rFonts w:ascii="Arial" w:eastAsia="Times New Roman" w:hAnsi="Arial" w:cs="Arial"/>
                <w:color w:val="000000"/>
                <w:sz w:val="18"/>
                <w:szCs w:val="18"/>
                <w:lang w:eastAsia="es-MX"/>
              </w:rPr>
            </w:pPr>
          </w:p>
        </w:tc>
        <w:tc>
          <w:tcPr>
            <w:tcW w:w="7114" w:type="dxa"/>
            <w:gridSpan w:val="14"/>
            <w:tcBorders>
              <w:top w:val="nil"/>
              <w:left w:val="nil"/>
              <w:bottom w:val="nil"/>
              <w:right w:val="nil"/>
            </w:tcBorders>
            <w:shd w:val="clear" w:color="auto" w:fill="auto"/>
            <w:noWrap/>
            <w:hideMark/>
          </w:tcPr>
          <w:p w:rsidR="00F93B2B" w:rsidRDefault="00F93B2B" w:rsidP="003C71CA">
            <w:pPr>
              <w:spacing w:after="0" w:line="240" w:lineRule="auto"/>
              <w:rPr>
                <w:rFonts w:ascii="Arial" w:eastAsia="Times New Roman" w:hAnsi="Arial" w:cs="Arial"/>
                <w:b/>
                <w:color w:val="000000"/>
                <w:sz w:val="18"/>
                <w:szCs w:val="18"/>
                <w:lang w:eastAsia="es-MX"/>
              </w:rPr>
            </w:pPr>
          </w:p>
          <w:p w:rsidR="00F93B2B" w:rsidRDefault="00F93B2B" w:rsidP="003C71CA">
            <w:pPr>
              <w:spacing w:after="0" w:line="240" w:lineRule="auto"/>
              <w:rPr>
                <w:rFonts w:ascii="Arial" w:eastAsia="Times New Roman" w:hAnsi="Arial" w:cs="Arial"/>
                <w:b/>
                <w:color w:val="000000"/>
                <w:sz w:val="18"/>
                <w:szCs w:val="18"/>
                <w:lang w:eastAsia="es-MX"/>
              </w:rPr>
            </w:pPr>
          </w:p>
          <w:p w:rsidR="00C650F3" w:rsidRDefault="00C650F3" w:rsidP="003C71CA">
            <w:pPr>
              <w:spacing w:after="0" w:line="240" w:lineRule="auto"/>
              <w:rPr>
                <w:rFonts w:ascii="Arial" w:eastAsia="Times New Roman" w:hAnsi="Arial" w:cs="Arial"/>
                <w:b/>
                <w:color w:val="000000"/>
                <w:sz w:val="18"/>
                <w:szCs w:val="18"/>
                <w:u w:val="single"/>
                <w:lang w:eastAsia="es-MX"/>
              </w:rPr>
            </w:pPr>
            <w:r w:rsidRPr="003F4498">
              <w:rPr>
                <w:rFonts w:ascii="Arial" w:eastAsia="Times New Roman" w:hAnsi="Arial" w:cs="Arial"/>
                <w:b/>
                <w:color w:val="000000"/>
                <w:sz w:val="18"/>
                <w:szCs w:val="18"/>
                <w:u w:val="single"/>
                <w:lang w:eastAsia="es-MX"/>
              </w:rPr>
              <w:t>Activo No Circulante</w:t>
            </w:r>
          </w:p>
          <w:p w:rsidR="003F4498" w:rsidRPr="003F4498" w:rsidRDefault="003F4498" w:rsidP="003C71CA">
            <w:pPr>
              <w:spacing w:after="0" w:line="240" w:lineRule="auto"/>
              <w:rPr>
                <w:rFonts w:ascii="Arial" w:eastAsia="Times New Roman" w:hAnsi="Arial" w:cs="Arial"/>
                <w:b/>
                <w:color w:val="000000"/>
                <w:sz w:val="18"/>
                <w:szCs w:val="18"/>
                <w:u w:val="single"/>
                <w:lang w:eastAsia="es-MX"/>
              </w:rPr>
            </w:pPr>
          </w:p>
          <w:p w:rsidR="00C650F3" w:rsidRDefault="00C650F3" w:rsidP="003C71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integra</w:t>
            </w:r>
            <w:r w:rsidRPr="00112A5A">
              <w:rPr>
                <w:rFonts w:ascii="Arial" w:eastAsia="Times New Roman" w:hAnsi="Arial" w:cs="Arial"/>
                <w:color w:val="000000"/>
                <w:sz w:val="18"/>
                <w:szCs w:val="18"/>
                <w:lang w:eastAsia="es-MX"/>
              </w:rPr>
              <w:t xml:space="preserve"> de la siguiente manera:</w:t>
            </w:r>
          </w:p>
          <w:p w:rsidR="00C650F3" w:rsidRDefault="00C650F3" w:rsidP="003C71CA">
            <w:pPr>
              <w:spacing w:after="0" w:line="240" w:lineRule="auto"/>
              <w:rPr>
                <w:rFonts w:ascii="Arial" w:eastAsia="Times New Roman" w:hAnsi="Arial" w:cs="Arial"/>
                <w:color w:val="000000"/>
                <w:sz w:val="18"/>
                <w:szCs w:val="18"/>
                <w:lang w:eastAsia="es-MX"/>
              </w:rPr>
            </w:pPr>
          </w:p>
          <w:p w:rsidR="00C650F3" w:rsidRDefault="00C650F3" w:rsidP="003C71CA">
            <w:pPr>
              <w:spacing w:after="0" w:line="240" w:lineRule="auto"/>
              <w:rPr>
                <w:rFonts w:ascii="Arial" w:eastAsia="Times New Roman" w:hAnsi="Arial" w:cs="Arial"/>
                <w:color w:val="000000"/>
                <w:sz w:val="18"/>
                <w:szCs w:val="18"/>
                <w:lang w:eastAsia="es-MX"/>
              </w:rPr>
            </w:pPr>
          </w:p>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191" w:type="dxa"/>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270" w:type="dxa"/>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3"/>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1"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noWrap/>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270" w:type="dxa"/>
            <w:gridSpan w:val="3"/>
            <w:tcBorders>
              <w:top w:val="nil"/>
              <w:left w:val="nil"/>
              <w:bottom w:val="nil"/>
              <w:right w:val="nil"/>
            </w:tcBorders>
            <w:shd w:val="clear" w:color="auto" w:fill="auto"/>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3"/>
            <w:tcBorders>
              <w:top w:val="nil"/>
              <w:left w:val="nil"/>
              <w:bottom w:val="nil"/>
              <w:right w:val="nil"/>
            </w:tcBorders>
            <w:shd w:val="clear" w:color="auto" w:fill="auto"/>
            <w:hideMark/>
          </w:tcPr>
          <w:p w:rsidR="00C650F3" w:rsidRPr="00112A5A" w:rsidRDefault="00C650F3" w:rsidP="003C71CA">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D905B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D905B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Default="00C650F3" w:rsidP="00C650F3">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BIENES </w:t>
            </w:r>
            <w:r w:rsidR="00291365">
              <w:rPr>
                <w:rFonts w:ascii="Arial" w:eastAsia="Times New Roman" w:hAnsi="Arial" w:cs="Arial"/>
                <w:b/>
                <w:color w:val="000000"/>
                <w:sz w:val="18"/>
                <w:szCs w:val="18"/>
                <w:lang w:eastAsia="es-MX"/>
              </w:rPr>
              <w:t xml:space="preserve">MUEBLES, </w:t>
            </w:r>
            <w:r>
              <w:rPr>
                <w:rFonts w:ascii="Arial" w:eastAsia="Times New Roman" w:hAnsi="Arial" w:cs="Arial"/>
                <w:b/>
                <w:color w:val="000000"/>
                <w:sz w:val="18"/>
                <w:szCs w:val="18"/>
                <w:lang w:eastAsia="es-MX"/>
              </w:rPr>
              <w:t>INMUEBLES, INFRAESTRUCTURA Y CONSTRUCCIÓN</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ind w:left="682" w:hanging="682"/>
              <w:rPr>
                <w:rFonts w:ascii="Arial" w:eastAsia="Times New Roman" w:hAnsi="Arial" w:cs="Arial"/>
                <w:color w:val="000000"/>
                <w:sz w:val="18"/>
                <w:szCs w:val="18"/>
                <w:lang w:eastAsia="es-MX"/>
              </w:rPr>
            </w:pP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547C9D" w:rsidRDefault="00C650F3" w:rsidP="00C650F3">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BIENES MUEBLES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Pr="00E94507" w:rsidRDefault="005F515B" w:rsidP="00C650F3">
            <w:pPr>
              <w:spacing w:after="0" w:line="240" w:lineRule="auto"/>
              <w:jc w:val="right"/>
              <w:rPr>
                <w:rFonts w:ascii="Arial" w:eastAsia="Times New Roman" w:hAnsi="Arial" w:cs="Arial"/>
                <w:b/>
                <w:color w:val="000000"/>
                <w:sz w:val="18"/>
                <w:szCs w:val="18"/>
                <w:lang w:eastAsia="es-MX"/>
              </w:rPr>
            </w:pPr>
            <w:r w:rsidRPr="00E94507">
              <w:rPr>
                <w:rFonts w:ascii="Arial" w:eastAsia="Times New Roman" w:hAnsi="Arial" w:cs="Arial"/>
                <w:b/>
                <w:color w:val="000000"/>
                <w:sz w:val="18"/>
                <w:szCs w:val="18"/>
                <w:lang w:eastAsia="es-MX"/>
              </w:rPr>
              <w:t>$  319,086.98</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rsidR="00C650F3" w:rsidRPr="00E94507" w:rsidRDefault="00E94507" w:rsidP="00C650F3">
            <w:pPr>
              <w:spacing w:after="0" w:line="240" w:lineRule="auto"/>
              <w:jc w:val="right"/>
              <w:rPr>
                <w:rFonts w:ascii="Arial" w:eastAsia="Times New Roman" w:hAnsi="Arial" w:cs="Arial"/>
                <w:b/>
                <w:color w:val="000000"/>
                <w:sz w:val="18"/>
                <w:szCs w:val="18"/>
                <w:lang w:eastAsia="es-MX"/>
              </w:rPr>
            </w:pPr>
            <w:r w:rsidRPr="00E94507">
              <w:rPr>
                <w:rFonts w:ascii="Arial" w:eastAsia="Times New Roman" w:hAnsi="Arial" w:cs="Arial"/>
                <w:b/>
                <w:color w:val="000000"/>
                <w:sz w:val="18"/>
                <w:szCs w:val="18"/>
                <w:lang w:eastAsia="es-MX"/>
              </w:rPr>
              <w:t>$319,086.98</w:t>
            </w:r>
          </w:p>
        </w:tc>
        <w:tc>
          <w:tcPr>
            <w:tcW w:w="182" w:type="dxa"/>
            <w:gridSpan w:val="2"/>
            <w:tcBorders>
              <w:top w:val="nil"/>
              <w:left w:val="nil"/>
              <w:bottom w:val="nil"/>
              <w:right w:val="nil"/>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DE ADMINISTRACIÓN</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760658" w:rsidRPr="00112A5A" w:rsidRDefault="005F515B" w:rsidP="0076065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60658">
              <w:rPr>
                <w:rFonts w:ascii="Arial" w:eastAsia="Times New Roman" w:hAnsi="Arial" w:cs="Arial"/>
                <w:color w:val="000000"/>
                <w:sz w:val="18"/>
                <w:szCs w:val="18"/>
                <w:lang w:eastAsia="es-MX"/>
              </w:rPr>
              <w:t>3,074,668.28</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E94507"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378,311</w:t>
            </w:r>
            <w:r w:rsidR="00C650F3">
              <w:rPr>
                <w:rFonts w:ascii="Arial" w:eastAsia="Times New Roman" w:hAnsi="Arial" w:cs="Arial"/>
                <w:color w:val="000000"/>
                <w:sz w:val="18"/>
                <w:szCs w:val="18"/>
                <w:lang w:eastAsia="es-MX"/>
              </w:rPr>
              <w:t>.54</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EDUCACIONAL Y RECREATIVO</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76065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60658">
              <w:rPr>
                <w:rFonts w:ascii="Arial" w:eastAsia="Times New Roman" w:hAnsi="Arial" w:cs="Arial"/>
                <w:color w:val="000000"/>
                <w:sz w:val="18"/>
                <w:szCs w:val="18"/>
                <w:lang w:eastAsia="es-MX"/>
              </w:rPr>
              <w:t>56,872.48</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12,214.80</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VEHÍCULOS Y EQUIPO DE TRANSPORTE</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760658" w:rsidRPr="00112A5A" w:rsidRDefault="00760658" w:rsidP="0076065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726,052.45</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E94507"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MAQUINARIA, OTROS EQUIPOS Y HERRAMIENTAS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760658" w:rsidP="0019573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4,838,084.35</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D905BA" w:rsidP="0019573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3,048,649.03</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BIENES MUEBLES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722303" w:rsidP="00A51B8F">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A51B8F">
              <w:rPr>
                <w:rFonts w:ascii="Arial" w:eastAsia="Times New Roman" w:hAnsi="Arial" w:cs="Arial"/>
                <w:b/>
                <w:bCs/>
                <w:color w:val="000000"/>
                <w:sz w:val="18"/>
                <w:szCs w:val="18"/>
                <w:lang w:eastAsia="es-MX"/>
              </w:rPr>
              <w:t>8,695,677.56</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E94507" w:rsidP="00D905B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3F4498">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w:t>
            </w:r>
            <w:r w:rsidR="00D905BA">
              <w:rPr>
                <w:rFonts w:ascii="Arial" w:eastAsia="Times New Roman" w:hAnsi="Arial" w:cs="Arial"/>
                <w:b/>
                <w:bCs/>
                <w:color w:val="000000"/>
                <w:sz w:val="18"/>
                <w:szCs w:val="18"/>
                <w:lang w:eastAsia="es-MX"/>
              </w:rPr>
              <w:t>3,439,175.37</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Default="00C650F3" w:rsidP="00C650F3">
            <w:pPr>
              <w:spacing w:after="0" w:line="240" w:lineRule="auto"/>
              <w:jc w:val="right"/>
              <w:rPr>
                <w:rFonts w:ascii="Arial" w:eastAsia="Times New Roman" w:hAnsi="Arial" w:cs="Arial"/>
                <w:color w:val="000000"/>
                <w:sz w:val="18"/>
                <w:szCs w:val="18"/>
                <w:lang w:eastAsia="es-MX"/>
              </w:rPr>
            </w:pP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rsidR="00C650F3" w:rsidRDefault="00C650F3" w:rsidP="00C650F3">
            <w:pPr>
              <w:spacing w:after="0" w:line="240" w:lineRule="auto"/>
              <w:jc w:val="right"/>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ACTIVOS BIOLÓGICOS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AA63F8" w:rsidP="0019573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17,575,510</w:t>
            </w:r>
            <w:r w:rsidR="00915ACE">
              <w:rPr>
                <w:rFonts w:ascii="Arial" w:eastAsia="Times New Roman" w:hAnsi="Arial" w:cs="Arial"/>
                <w:color w:val="000000"/>
                <w:sz w:val="18"/>
                <w:szCs w:val="18"/>
                <w:lang w:eastAsia="es-MX"/>
              </w:rPr>
              <w:t>.81</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E94507" w:rsidP="00D905B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F4498">
              <w:rPr>
                <w:rFonts w:ascii="Arial" w:eastAsia="Times New Roman" w:hAnsi="Arial" w:cs="Arial"/>
                <w:color w:val="000000"/>
                <w:sz w:val="18"/>
                <w:szCs w:val="18"/>
                <w:lang w:eastAsia="es-MX"/>
              </w:rPr>
              <w:t xml:space="preserve">    </w:t>
            </w:r>
            <w:r w:rsidR="00E9307F">
              <w:rPr>
                <w:rFonts w:ascii="Arial" w:eastAsia="Times New Roman" w:hAnsi="Arial" w:cs="Arial"/>
                <w:color w:val="000000"/>
                <w:sz w:val="18"/>
                <w:szCs w:val="18"/>
                <w:lang w:eastAsia="es-MX"/>
              </w:rPr>
              <w:t xml:space="preserve"> </w:t>
            </w:r>
            <w:r w:rsidR="00282D8A">
              <w:rPr>
                <w:rFonts w:ascii="Arial" w:eastAsia="Times New Roman" w:hAnsi="Arial" w:cs="Arial"/>
                <w:color w:val="000000"/>
                <w:sz w:val="18"/>
                <w:szCs w:val="18"/>
                <w:lang w:eastAsia="es-MX"/>
              </w:rPr>
              <w:t>17,575,510</w:t>
            </w:r>
            <w:r w:rsidR="00D905BA">
              <w:rPr>
                <w:rFonts w:ascii="Arial" w:eastAsia="Times New Roman" w:hAnsi="Arial" w:cs="Arial"/>
                <w:color w:val="000000"/>
                <w:sz w:val="18"/>
                <w:szCs w:val="18"/>
                <w:lang w:eastAsia="es-MX"/>
              </w:rPr>
              <w:t>.81</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nil"/>
              <w:right w:val="single" w:sz="4" w:space="0" w:color="auto"/>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ACTIVOS BIOLÓGICOS</w:t>
            </w:r>
          </w:p>
        </w:tc>
        <w:tc>
          <w:tcPr>
            <w:tcW w:w="2836" w:type="dxa"/>
            <w:gridSpan w:val="17"/>
            <w:tcBorders>
              <w:top w:val="single" w:sz="4" w:space="0" w:color="auto"/>
              <w:left w:val="nil"/>
              <w:bottom w:val="nil"/>
              <w:right w:val="single" w:sz="4" w:space="0" w:color="auto"/>
            </w:tcBorders>
            <w:shd w:val="clear" w:color="auto" w:fill="auto"/>
            <w:noWrap/>
            <w:vAlign w:val="bottom"/>
            <w:hideMark/>
          </w:tcPr>
          <w:p w:rsidR="00C650F3" w:rsidRPr="00112A5A" w:rsidRDefault="00C650F3" w:rsidP="004004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ED1E65">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 xml:space="preserve"> </w:t>
            </w:r>
            <w:r w:rsidR="00AA63F8">
              <w:rPr>
                <w:rFonts w:ascii="Arial" w:eastAsia="Times New Roman" w:hAnsi="Arial" w:cs="Arial"/>
                <w:b/>
                <w:bCs/>
                <w:color w:val="000000"/>
                <w:sz w:val="18"/>
                <w:szCs w:val="18"/>
                <w:lang w:eastAsia="es-MX"/>
              </w:rPr>
              <w:t>17,</w:t>
            </w:r>
            <w:r w:rsidR="008F5AB4">
              <w:rPr>
                <w:rFonts w:ascii="Arial" w:eastAsia="Times New Roman" w:hAnsi="Arial" w:cs="Arial"/>
                <w:b/>
                <w:bCs/>
                <w:color w:val="000000"/>
                <w:sz w:val="18"/>
                <w:szCs w:val="18"/>
                <w:lang w:eastAsia="es-MX"/>
              </w:rPr>
              <w:t>575,510</w:t>
            </w:r>
            <w:r w:rsidR="00400434">
              <w:rPr>
                <w:rFonts w:ascii="Arial" w:eastAsia="Times New Roman" w:hAnsi="Arial" w:cs="Arial"/>
                <w:b/>
                <w:bCs/>
                <w:color w:val="000000"/>
                <w:sz w:val="18"/>
                <w:szCs w:val="18"/>
                <w:lang w:eastAsia="es-MX"/>
              </w:rPr>
              <w:t>.81</w:t>
            </w:r>
          </w:p>
        </w:tc>
        <w:tc>
          <w:tcPr>
            <w:tcW w:w="2274" w:type="dxa"/>
            <w:gridSpan w:val="8"/>
            <w:tcBorders>
              <w:top w:val="single" w:sz="4" w:space="0" w:color="auto"/>
              <w:left w:val="nil"/>
              <w:bottom w:val="nil"/>
              <w:right w:val="single" w:sz="4" w:space="0" w:color="auto"/>
            </w:tcBorders>
            <w:shd w:val="clear" w:color="auto" w:fill="auto"/>
            <w:noWrap/>
            <w:vAlign w:val="bottom"/>
            <w:hideMark/>
          </w:tcPr>
          <w:p w:rsidR="00C650F3" w:rsidRPr="003F4498" w:rsidRDefault="00E9307F" w:rsidP="00D905BA">
            <w:pPr>
              <w:spacing w:after="0" w:line="240" w:lineRule="auto"/>
              <w:jc w:val="right"/>
              <w:rPr>
                <w:rFonts w:ascii="Arial" w:eastAsia="Times New Roman" w:hAnsi="Arial" w:cs="Arial"/>
                <w:b/>
                <w:color w:val="000000"/>
                <w:sz w:val="18"/>
                <w:szCs w:val="18"/>
                <w:lang w:eastAsia="es-MX"/>
              </w:rPr>
            </w:pPr>
            <w:r w:rsidRPr="003F4498">
              <w:rPr>
                <w:rFonts w:ascii="Arial" w:eastAsia="Times New Roman" w:hAnsi="Arial" w:cs="Arial"/>
                <w:b/>
                <w:color w:val="000000"/>
                <w:sz w:val="18"/>
                <w:szCs w:val="18"/>
                <w:lang w:eastAsia="es-MX"/>
              </w:rPr>
              <w:t xml:space="preserve">                  </w:t>
            </w:r>
            <w:r w:rsidR="003F4498" w:rsidRPr="003F4498">
              <w:rPr>
                <w:rFonts w:ascii="Arial" w:eastAsia="Times New Roman" w:hAnsi="Arial" w:cs="Arial"/>
                <w:b/>
                <w:color w:val="000000"/>
                <w:sz w:val="18"/>
                <w:szCs w:val="18"/>
                <w:lang w:eastAsia="es-MX"/>
              </w:rPr>
              <w:t>$</w:t>
            </w:r>
            <w:r w:rsidR="00282D8A">
              <w:rPr>
                <w:rFonts w:ascii="Arial" w:eastAsia="Times New Roman" w:hAnsi="Arial" w:cs="Arial"/>
                <w:b/>
                <w:color w:val="000000"/>
                <w:sz w:val="18"/>
                <w:szCs w:val="18"/>
                <w:lang w:eastAsia="es-MX"/>
              </w:rPr>
              <w:t>17,57</w:t>
            </w:r>
            <w:r w:rsidR="00D905BA">
              <w:rPr>
                <w:rFonts w:ascii="Arial" w:eastAsia="Times New Roman" w:hAnsi="Arial" w:cs="Arial"/>
                <w:b/>
                <w:color w:val="000000"/>
                <w:sz w:val="18"/>
                <w:szCs w:val="18"/>
                <w:lang w:eastAsia="es-MX"/>
              </w:rPr>
              <w:t>5</w:t>
            </w:r>
            <w:r w:rsidR="00282D8A">
              <w:rPr>
                <w:rFonts w:ascii="Arial" w:eastAsia="Times New Roman" w:hAnsi="Arial" w:cs="Arial"/>
                <w:b/>
                <w:color w:val="000000"/>
                <w:sz w:val="18"/>
                <w:szCs w:val="18"/>
                <w:lang w:eastAsia="es-MX"/>
              </w:rPr>
              <w:t>,510</w:t>
            </w:r>
            <w:r w:rsidR="00D905BA">
              <w:rPr>
                <w:rFonts w:ascii="Arial" w:eastAsia="Times New Roman" w:hAnsi="Arial" w:cs="Arial"/>
                <w:b/>
                <w:color w:val="000000"/>
                <w:sz w:val="18"/>
                <w:szCs w:val="18"/>
                <w:lang w:eastAsia="es-MX"/>
              </w:rPr>
              <w:t>.81</w:t>
            </w:r>
          </w:p>
        </w:tc>
        <w:tc>
          <w:tcPr>
            <w:tcW w:w="182" w:type="dxa"/>
            <w:gridSpan w:val="2"/>
            <w:tcBorders>
              <w:top w:val="nil"/>
              <w:left w:val="nil"/>
              <w:bottom w:val="nil"/>
              <w:right w:val="nil"/>
            </w:tcBorders>
            <w:shd w:val="clear" w:color="auto" w:fill="auto"/>
            <w:noWrap/>
            <w:vAlign w:val="bottom"/>
            <w:hideMark/>
          </w:tcPr>
          <w:p w:rsidR="00C650F3" w:rsidRPr="003F4498" w:rsidRDefault="00C650F3" w:rsidP="00C650F3">
            <w:pPr>
              <w:spacing w:after="0" w:line="240" w:lineRule="auto"/>
              <w:rPr>
                <w:rFonts w:ascii="Arial" w:eastAsia="Times New Roman" w:hAnsi="Arial" w:cs="Arial"/>
                <w:b/>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8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nil"/>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DEPRECIACIÓN ACUMULADA DE BIENES MUEBLES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3F4498" w:rsidP="00ED1E6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9C7D7E">
              <w:rPr>
                <w:rFonts w:ascii="Arial" w:eastAsia="Times New Roman" w:hAnsi="Arial" w:cs="Arial"/>
                <w:color w:val="000000"/>
                <w:sz w:val="18"/>
                <w:szCs w:val="18"/>
                <w:lang w:eastAsia="es-MX"/>
              </w:rPr>
              <w:t>6,898,391.31</w:t>
            </w:r>
            <w:r w:rsidR="00C650F3">
              <w:rPr>
                <w:rFonts w:ascii="Arial" w:eastAsia="Times New Roman" w:hAnsi="Arial" w:cs="Arial"/>
                <w:color w:val="000000"/>
                <w:sz w:val="18"/>
                <w:szCs w:val="18"/>
                <w:lang w:eastAsia="es-MX"/>
              </w:rPr>
              <w:t xml:space="preserve">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D905B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F449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D905BA">
              <w:rPr>
                <w:rFonts w:ascii="Arial" w:eastAsia="Times New Roman" w:hAnsi="Arial" w:cs="Arial"/>
                <w:color w:val="000000"/>
                <w:sz w:val="18"/>
                <w:szCs w:val="18"/>
                <w:lang w:eastAsia="es-MX"/>
              </w:rPr>
              <w:t>3,456,989.26</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412"/>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C650F3" w:rsidRPr="00112A5A" w:rsidRDefault="00C650F3" w:rsidP="0001463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DEPRECIA</w:t>
            </w:r>
            <w:r>
              <w:rPr>
                <w:rFonts w:ascii="Arial" w:eastAsia="Times New Roman" w:hAnsi="Arial" w:cs="Arial"/>
                <w:b/>
                <w:bCs/>
                <w:color w:val="000000"/>
                <w:sz w:val="18"/>
                <w:szCs w:val="18"/>
                <w:lang w:eastAsia="es-MX"/>
              </w:rPr>
              <w:t>CIÓN, DETERIORO Y AMORTIZACIÓN</w:t>
            </w:r>
            <w:r w:rsidRPr="00112A5A">
              <w:rPr>
                <w:rFonts w:ascii="Arial" w:eastAsia="Times New Roman" w:hAnsi="Arial" w:cs="Arial"/>
                <w:b/>
                <w:bCs/>
                <w:color w:val="000000"/>
                <w:sz w:val="18"/>
                <w:szCs w:val="18"/>
                <w:lang w:eastAsia="es-MX"/>
              </w:rPr>
              <w:t xml:space="preserve"> ACUMULADA DE BIENES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3F4498" w:rsidRDefault="00ED1E65" w:rsidP="00ED1E65">
            <w:pPr>
              <w:spacing w:after="0" w:line="240" w:lineRule="auto"/>
              <w:jc w:val="right"/>
              <w:rPr>
                <w:rFonts w:ascii="Arial" w:eastAsia="Times New Roman" w:hAnsi="Arial" w:cs="Arial"/>
                <w:b/>
                <w:bCs/>
                <w:color w:val="000000"/>
                <w:sz w:val="18"/>
                <w:szCs w:val="18"/>
                <w:lang w:eastAsia="es-MX"/>
              </w:rPr>
            </w:pPr>
            <w:r w:rsidRPr="003F4498">
              <w:rPr>
                <w:rFonts w:ascii="Arial" w:eastAsia="Times New Roman" w:hAnsi="Arial" w:cs="Arial"/>
                <w:b/>
                <w:bCs/>
                <w:color w:val="000000"/>
                <w:sz w:val="18"/>
                <w:szCs w:val="18"/>
                <w:lang w:eastAsia="es-MX"/>
              </w:rPr>
              <w:t xml:space="preserve"> </w:t>
            </w:r>
            <w:r w:rsidR="005F515B" w:rsidRPr="003F4498">
              <w:rPr>
                <w:rFonts w:ascii="Arial" w:eastAsia="Times New Roman" w:hAnsi="Arial" w:cs="Arial"/>
                <w:b/>
                <w:color w:val="000000"/>
                <w:sz w:val="18"/>
                <w:szCs w:val="18"/>
                <w:lang w:eastAsia="es-MX"/>
              </w:rPr>
              <w:t>-$</w:t>
            </w:r>
            <w:r w:rsidR="003F4498" w:rsidRPr="003F4498">
              <w:rPr>
                <w:rFonts w:ascii="Arial" w:eastAsia="Times New Roman" w:hAnsi="Arial" w:cs="Arial"/>
                <w:b/>
                <w:color w:val="000000"/>
                <w:sz w:val="18"/>
                <w:szCs w:val="18"/>
                <w:lang w:eastAsia="es-MX"/>
              </w:rPr>
              <w:t xml:space="preserve"> </w:t>
            </w:r>
            <w:r w:rsidR="009C7D7E">
              <w:rPr>
                <w:rFonts w:ascii="Arial" w:eastAsia="Times New Roman" w:hAnsi="Arial" w:cs="Arial"/>
                <w:b/>
                <w:color w:val="000000"/>
                <w:sz w:val="18"/>
                <w:szCs w:val="18"/>
                <w:lang w:eastAsia="es-MX"/>
              </w:rPr>
              <w:t>6,898,391.31</w:t>
            </w:r>
            <w:r w:rsidRPr="003F4498">
              <w:rPr>
                <w:rFonts w:ascii="Arial" w:eastAsia="Times New Roman" w:hAnsi="Arial" w:cs="Arial"/>
                <w:b/>
                <w:color w:val="000000"/>
                <w:sz w:val="18"/>
                <w:szCs w:val="18"/>
                <w:lang w:eastAsia="es-MX"/>
              </w:rPr>
              <w:t xml:space="preserve">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3F4498" w:rsidRDefault="00E94507" w:rsidP="00D905BA">
            <w:pPr>
              <w:spacing w:after="0" w:line="240" w:lineRule="auto"/>
              <w:jc w:val="right"/>
              <w:rPr>
                <w:rFonts w:ascii="Arial" w:eastAsia="Times New Roman" w:hAnsi="Arial" w:cs="Arial"/>
                <w:b/>
                <w:bCs/>
                <w:color w:val="000000"/>
                <w:sz w:val="18"/>
                <w:szCs w:val="18"/>
                <w:lang w:eastAsia="es-MX"/>
              </w:rPr>
            </w:pPr>
            <w:r w:rsidRPr="003F4498">
              <w:rPr>
                <w:rFonts w:ascii="Arial" w:eastAsia="Times New Roman" w:hAnsi="Arial" w:cs="Arial"/>
                <w:b/>
                <w:color w:val="000000"/>
                <w:sz w:val="18"/>
                <w:szCs w:val="18"/>
                <w:lang w:eastAsia="es-MX"/>
              </w:rPr>
              <w:t xml:space="preserve">  </w:t>
            </w:r>
            <w:r w:rsidR="003F4498" w:rsidRPr="003F4498">
              <w:rPr>
                <w:rFonts w:ascii="Arial" w:eastAsia="Times New Roman" w:hAnsi="Arial" w:cs="Arial"/>
                <w:b/>
                <w:color w:val="000000"/>
                <w:sz w:val="18"/>
                <w:szCs w:val="18"/>
                <w:lang w:eastAsia="es-MX"/>
              </w:rPr>
              <w:t>-$</w:t>
            </w:r>
            <w:r w:rsidRPr="003F4498">
              <w:rPr>
                <w:rFonts w:ascii="Arial" w:eastAsia="Times New Roman" w:hAnsi="Arial" w:cs="Arial"/>
                <w:b/>
                <w:color w:val="000000"/>
                <w:sz w:val="18"/>
                <w:szCs w:val="18"/>
                <w:lang w:eastAsia="es-MX"/>
              </w:rPr>
              <w:t xml:space="preserve"> </w:t>
            </w:r>
            <w:r w:rsidR="00D905BA">
              <w:rPr>
                <w:rFonts w:ascii="Arial" w:eastAsia="Times New Roman" w:hAnsi="Arial" w:cs="Arial"/>
                <w:b/>
                <w:color w:val="000000"/>
                <w:sz w:val="18"/>
                <w:szCs w:val="18"/>
                <w:lang w:eastAsia="es-MX"/>
              </w:rPr>
              <w:t>3,456,989.26</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rsidR="00A51B8F" w:rsidRDefault="005F515B" w:rsidP="00A51B8F">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3F4498">
              <w:rPr>
                <w:rFonts w:ascii="Arial" w:eastAsia="Times New Roman" w:hAnsi="Arial" w:cs="Arial"/>
                <w:b/>
                <w:bCs/>
                <w:color w:val="000000"/>
                <w:sz w:val="18"/>
                <w:szCs w:val="18"/>
                <w:lang w:eastAsia="es-MX"/>
              </w:rPr>
              <w:t xml:space="preserve"> </w:t>
            </w:r>
            <w:r w:rsidR="009C7D7E">
              <w:rPr>
                <w:rFonts w:ascii="Arial" w:eastAsia="Times New Roman" w:hAnsi="Arial" w:cs="Arial"/>
                <w:b/>
                <w:bCs/>
                <w:color w:val="000000"/>
                <w:sz w:val="18"/>
                <w:szCs w:val="18"/>
                <w:lang w:eastAsia="es-MX"/>
              </w:rPr>
              <w:t>19,691,884.04</w:t>
            </w:r>
          </w:p>
          <w:p w:rsidR="00400434" w:rsidRDefault="00400434" w:rsidP="00876DEF">
            <w:pPr>
              <w:spacing w:after="0" w:line="240" w:lineRule="auto"/>
              <w:jc w:val="right"/>
              <w:rPr>
                <w:rFonts w:ascii="Arial" w:eastAsia="Times New Roman" w:hAnsi="Arial" w:cs="Arial"/>
                <w:b/>
                <w:bCs/>
                <w:color w:val="000000"/>
                <w:sz w:val="18"/>
                <w:szCs w:val="18"/>
                <w:lang w:eastAsia="es-MX"/>
              </w:rPr>
            </w:pPr>
          </w:p>
          <w:p w:rsidR="00876DEF" w:rsidRPr="00112A5A" w:rsidRDefault="00876DEF" w:rsidP="00876DEF">
            <w:pPr>
              <w:spacing w:after="0" w:line="240" w:lineRule="auto"/>
              <w:jc w:val="right"/>
              <w:rPr>
                <w:rFonts w:ascii="Arial" w:eastAsia="Times New Roman" w:hAnsi="Arial" w:cs="Arial"/>
                <w:b/>
                <w:bCs/>
                <w:color w:val="000000"/>
                <w:sz w:val="18"/>
                <w:szCs w:val="18"/>
                <w:lang w:eastAsia="es-MX"/>
              </w:rPr>
            </w:pP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A51B8F" w:rsidP="00A51B8F">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E9307F">
              <w:rPr>
                <w:rFonts w:ascii="Arial" w:eastAsia="Times New Roman" w:hAnsi="Arial" w:cs="Arial"/>
                <w:b/>
                <w:bCs/>
                <w:color w:val="000000"/>
                <w:sz w:val="18"/>
                <w:szCs w:val="18"/>
                <w:lang w:eastAsia="es-MX"/>
              </w:rPr>
              <w:t>$</w:t>
            </w:r>
            <w:r w:rsidR="003F4498">
              <w:rPr>
                <w:rFonts w:ascii="Arial" w:eastAsia="Times New Roman" w:hAnsi="Arial" w:cs="Arial"/>
                <w:b/>
                <w:bCs/>
                <w:color w:val="000000"/>
                <w:sz w:val="18"/>
                <w:szCs w:val="18"/>
                <w:lang w:eastAsia="es-MX"/>
              </w:rPr>
              <w:t xml:space="preserve"> </w:t>
            </w:r>
            <w:r w:rsidR="00282D8A">
              <w:rPr>
                <w:rFonts w:ascii="Arial" w:eastAsia="Times New Roman" w:hAnsi="Arial" w:cs="Arial"/>
                <w:b/>
                <w:bCs/>
                <w:color w:val="000000"/>
                <w:sz w:val="18"/>
                <w:szCs w:val="18"/>
                <w:lang w:eastAsia="es-MX"/>
              </w:rPr>
              <w:t>17,876,783</w:t>
            </w:r>
            <w:r w:rsidR="00D905BA">
              <w:rPr>
                <w:rFonts w:ascii="Arial" w:eastAsia="Times New Roman" w:hAnsi="Arial" w:cs="Arial"/>
                <w:b/>
                <w:bCs/>
                <w:color w:val="000000"/>
                <w:sz w:val="18"/>
                <w:szCs w:val="18"/>
                <w:lang w:eastAsia="es-MX"/>
              </w:rPr>
              <w:t>.78</w:t>
            </w:r>
            <w:r w:rsidR="00C650F3">
              <w:rPr>
                <w:rFonts w:ascii="Arial" w:eastAsia="Times New Roman" w:hAnsi="Arial" w:cs="Arial"/>
                <w:b/>
                <w:bCs/>
                <w:color w:val="000000"/>
                <w:sz w:val="18"/>
                <w:szCs w:val="18"/>
                <w:lang w:eastAsia="es-MX"/>
              </w:rPr>
              <w:t xml:space="preserve">  </w:t>
            </w:r>
          </w:p>
        </w:tc>
        <w:tc>
          <w:tcPr>
            <w:tcW w:w="182"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noWrap/>
            <w:vAlign w:val="bottom"/>
            <w:hideMark/>
          </w:tcPr>
          <w:p w:rsidR="00C650F3" w:rsidRDefault="00C650F3" w:rsidP="00C650F3">
            <w:pPr>
              <w:spacing w:after="0" w:line="240" w:lineRule="auto"/>
              <w:jc w:val="right"/>
              <w:rPr>
                <w:rFonts w:ascii="Arial" w:eastAsia="Times New Roman" w:hAnsi="Arial" w:cs="Arial"/>
                <w:color w:val="000000"/>
                <w:sz w:val="18"/>
                <w:szCs w:val="18"/>
                <w:lang w:eastAsia="es-MX"/>
              </w:rPr>
            </w:pPr>
          </w:p>
          <w:p w:rsidR="00C650F3" w:rsidRDefault="00C650F3" w:rsidP="00C650F3">
            <w:pPr>
              <w:spacing w:after="0" w:line="240" w:lineRule="auto"/>
              <w:jc w:val="right"/>
              <w:rPr>
                <w:rFonts w:ascii="Arial" w:eastAsia="Times New Roman" w:hAnsi="Arial" w:cs="Arial"/>
                <w:color w:val="000000"/>
                <w:sz w:val="18"/>
                <w:szCs w:val="18"/>
                <w:lang w:eastAsia="es-MX"/>
              </w:rPr>
            </w:pPr>
          </w:p>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2793" w:type="dxa"/>
            <w:gridSpan w:val="11"/>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4" w:type="dxa"/>
            <w:gridSpan w:val="5"/>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93"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55" w:type="dxa"/>
            <w:gridSpan w:val="4"/>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6"/>
            <w:tcBorders>
              <w:top w:val="nil"/>
              <w:left w:val="nil"/>
              <w:bottom w:val="nil"/>
              <w:right w:val="nil"/>
            </w:tcBorders>
            <w:shd w:val="clear" w:color="auto" w:fill="auto"/>
            <w:noWrap/>
            <w:vAlign w:val="bottom"/>
            <w:hideMark/>
          </w:tcPr>
          <w:p w:rsidR="00C650F3" w:rsidRDefault="00C650F3"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Default="004D7310" w:rsidP="00C650F3">
            <w:pPr>
              <w:spacing w:after="0" w:line="240" w:lineRule="auto"/>
              <w:rPr>
                <w:rFonts w:ascii="Arial" w:eastAsia="Times New Roman" w:hAnsi="Arial" w:cs="Arial"/>
                <w:color w:val="000000"/>
                <w:sz w:val="18"/>
                <w:szCs w:val="18"/>
                <w:lang w:eastAsia="es-MX"/>
              </w:rPr>
            </w:pPr>
          </w:p>
          <w:p w:rsidR="004D7310" w:rsidRPr="00112A5A" w:rsidRDefault="004D7310" w:rsidP="00C650F3">
            <w:pPr>
              <w:spacing w:after="0" w:line="240" w:lineRule="auto"/>
              <w:rPr>
                <w:rFonts w:ascii="Arial" w:eastAsia="Times New Roman" w:hAnsi="Arial" w:cs="Arial"/>
                <w:color w:val="000000"/>
                <w:sz w:val="18"/>
                <w:szCs w:val="18"/>
                <w:lang w:eastAsia="es-MX"/>
              </w:rPr>
            </w:pPr>
          </w:p>
        </w:tc>
        <w:tc>
          <w:tcPr>
            <w:tcW w:w="1265"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49" w:type="dxa"/>
            <w:gridSpan w:val="6"/>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3"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2793" w:type="dxa"/>
            <w:gridSpan w:val="11"/>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5"/>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93"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55" w:type="dxa"/>
            <w:gridSpan w:val="4"/>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65" w:type="dxa"/>
            <w:gridSpan w:val="3"/>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49" w:type="dxa"/>
            <w:gridSpan w:val="6"/>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3" w:type="dxa"/>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hideMark/>
          </w:tcPr>
          <w:tbl>
            <w:tblPr>
              <w:tblW w:w="7558" w:type="dxa"/>
              <w:tblInd w:w="1935" w:type="dxa"/>
              <w:tblLayout w:type="fixed"/>
              <w:tblCellMar>
                <w:left w:w="70" w:type="dxa"/>
                <w:right w:w="70" w:type="dxa"/>
              </w:tblCellMar>
              <w:tblLook w:val="04A0" w:firstRow="1" w:lastRow="0" w:firstColumn="1" w:lastColumn="0" w:noHBand="0" w:noVBand="1"/>
            </w:tblPr>
            <w:tblGrid>
              <w:gridCol w:w="1018"/>
              <w:gridCol w:w="1611"/>
              <w:gridCol w:w="1668"/>
              <w:gridCol w:w="3261"/>
            </w:tblGrid>
            <w:tr w:rsidR="00447BAC" w:rsidRPr="00CF5DE2" w:rsidTr="00447BAC">
              <w:trPr>
                <w:trHeight w:val="750"/>
              </w:trPr>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C.O.G.</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CONCEPTO</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PORCENTAJE DE DEPRECIACIÓN</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MONTO DEPRECIADO (ACUMULADO)</w:t>
                  </w:r>
                </w:p>
              </w:tc>
            </w:tr>
            <w:tr w:rsidR="00447BAC" w:rsidRPr="00CF5DE2" w:rsidTr="00447BAC">
              <w:trPr>
                <w:trHeight w:val="398"/>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EXCEPTO DE OFICINA Y ESTANTERÍA</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0C5AC7"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42,683.0</w:t>
                  </w:r>
                  <w:r w:rsidR="00447BAC">
                    <w:rPr>
                      <w:rFonts w:ascii="Arial" w:eastAsia="Times New Roman" w:hAnsi="Arial" w:cs="Arial"/>
                      <w:color w:val="000000"/>
                      <w:sz w:val="18"/>
                      <w:szCs w:val="18"/>
                      <w:lang w:eastAsia="es-MX"/>
                    </w:rPr>
                    <w:t>0</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51501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BIENES INFORMÁTICOS</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0C5AC7"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285,834.62</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DE OFICINA Y ESTANTERIA</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Default="00F4651D"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10,817.5</w:t>
                  </w:r>
                  <w:r w:rsidR="00287211">
                    <w:rPr>
                      <w:rFonts w:ascii="Arial" w:eastAsia="Times New Roman" w:hAnsi="Arial" w:cs="Arial"/>
                      <w:color w:val="000000"/>
                      <w:sz w:val="18"/>
                      <w:szCs w:val="18"/>
                      <w:lang w:eastAsia="es-MX"/>
                    </w:rPr>
                    <w:t>4</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52101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EQUIPOS Y APARATOS AUDIOVISUALES</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F4651D"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10,896.63</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52301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CÁMARAS FOTOGRÁFICAS Y DE VIDEOS</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F4651D"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2,950.25</w:t>
                  </w:r>
                </w:p>
              </w:tc>
            </w:tr>
            <w:tr w:rsidR="007F2C70"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7F2C70" w:rsidRPr="00CF5DE2" w:rsidRDefault="007F2C70"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1611" w:type="dxa"/>
                  <w:tcBorders>
                    <w:top w:val="nil"/>
                    <w:left w:val="single" w:sz="4" w:space="0" w:color="auto"/>
                    <w:bottom w:val="single" w:sz="4" w:space="0" w:color="auto"/>
                    <w:right w:val="single" w:sz="4" w:space="0" w:color="auto"/>
                  </w:tcBorders>
                  <w:shd w:val="clear" w:color="000000" w:fill="FFFFFF"/>
                  <w:vAlign w:val="center"/>
                </w:tcPr>
                <w:p w:rsidR="007F2C70" w:rsidRPr="00CF5DE2" w:rsidRDefault="007F2C70"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1668" w:type="dxa"/>
                  <w:tcBorders>
                    <w:top w:val="nil"/>
                    <w:left w:val="single" w:sz="4" w:space="0" w:color="auto"/>
                    <w:bottom w:val="single" w:sz="4" w:space="0" w:color="auto"/>
                    <w:right w:val="single" w:sz="4" w:space="0" w:color="auto"/>
                  </w:tcBorders>
                  <w:shd w:val="clear" w:color="000000" w:fill="FFFFFF"/>
                  <w:vAlign w:val="center"/>
                </w:tcPr>
                <w:p w:rsidR="007F2C70" w:rsidRPr="00CF5DE2" w:rsidRDefault="007F2C70"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3261" w:type="dxa"/>
                  <w:tcBorders>
                    <w:top w:val="nil"/>
                    <w:left w:val="single" w:sz="4" w:space="0" w:color="auto"/>
                    <w:bottom w:val="single" w:sz="4" w:space="0" w:color="auto"/>
                    <w:right w:val="single" w:sz="4" w:space="0" w:color="auto"/>
                  </w:tcBorders>
                  <w:shd w:val="clear" w:color="000000" w:fill="FFFFFF"/>
                  <w:vAlign w:val="center"/>
                </w:tcPr>
                <w:p w:rsidR="007F2C70" w:rsidRDefault="007F2C70"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56101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Y EQUIPO AGROPECUARIO</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0C5AC7"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2,126,093.66</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56601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EQUIPO ELÉCTRICO Y ELECTRÓNICO</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F4651D"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7,470.36</w:t>
                  </w:r>
                </w:p>
              </w:tc>
            </w:tr>
            <w:tr w:rsidR="00447BAC" w:rsidRPr="00CF5DE2"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57101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BOVINOS</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0C5AC7"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4,218,456.26</w:t>
                  </w:r>
                </w:p>
              </w:tc>
            </w:tr>
            <w:tr w:rsidR="00447BAC" w:rsidRPr="00CF5DE2" w:rsidTr="00447BAC">
              <w:trPr>
                <w:trHeight w:val="240"/>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57401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GANADO OVINO</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F4651D"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47BAC">
                    <w:rPr>
                      <w:rFonts w:ascii="Arial" w:eastAsia="Times New Roman" w:hAnsi="Arial" w:cs="Arial"/>
                      <w:color w:val="000000"/>
                      <w:sz w:val="18"/>
                      <w:szCs w:val="18"/>
                      <w:lang w:eastAsia="es-MX"/>
                    </w:rPr>
                    <w:t>23,198.00</w:t>
                  </w:r>
                </w:p>
              </w:tc>
            </w:tr>
            <w:tr w:rsidR="00447BAC" w:rsidRPr="00CF5DE2" w:rsidTr="00C54FA9">
              <w:trPr>
                <w:trHeight w:val="240"/>
              </w:trPr>
              <w:tc>
                <w:tcPr>
                  <w:tcW w:w="101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lastRenderedPageBreak/>
                    <w:t>57601</w:t>
                  </w:r>
                </w:p>
              </w:tc>
              <w:tc>
                <w:tcPr>
                  <w:tcW w:w="161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EQUINOS</w:t>
                  </w:r>
                </w:p>
              </w:tc>
              <w:tc>
                <w:tcPr>
                  <w:tcW w:w="1668"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rsidR="00447BAC" w:rsidRPr="00CF5DE2" w:rsidRDefault="000C5AC7" w:rsidP="009C7D7E">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169,990.99</w:t>
                  </w:r>
                </w:p>
              </w:tc>
            </w:tr>
            <w:tr w:rsidR="00447BAC" w:rsidRPr="00C54FA9" w:rsidTr="00C54FA9">
              <w:trPr>
                <w:trHeight w:val="240"/>
              </w:trPr>
              <w:tc>
                <w:tcPr>
                  <w:tcW w:w="1018" w:type="dxa"/>
                  <w:tcBorders>
                    <w:top w:val="single" w:sz="4" w:space="0" w:color="auto"/>
                    <w:left w:val="single" w:sz="4" w:space="0" w:color="auto"/>
                    <w:bottom w:val="single" w:sz="4" w:space="0" w:color="auto"/>
                    <w:right w:val="single" w:sz="4" w:space="0" w:color="auto"/>
                  </w:tcBorders>
                  <w:shd w:val="clear" w:color="000000" w:fill="FFFFFF"/>
                </w:tcPr>
                <w:p w:rsidR="00447BAC" w:rsidRPr="00C54FA9" w:rsidRDefault="00447BAC" w:rsidP="009C7D7E">
                  <w:pPr>
                    <w:framePr w:hSpace="141" w:wrap="around" w:vAnchor="page" w:hAnchor="margin" w:xAlign="center" w:y="1066"/>
                    <w:spacing w:after="0" w:line="240" w:lineRule="auto"/>
                    <w:jc w:val="center"/>
                    <w:rPr>
                      <w:rFonts w:ascii="Arial" w:eastAsia="Times New Roman" w:hAnsi="Arial" w:cs="Arial"/>
                      <w:color w:val="000000"/>
                      <w:sz w:val="18"/>
                      <w:szCs w:val="18"/>
                      <w:u w:val="double"/>
                      <w:lang w:eastAsia="es-MX"/>
                    </w:rPr>
                  </w:pPr>
                  <w:r w:rsidRPr="00C54FA9">
                    <w:rPr>
                      <w:rFonts w:ascii="Arial" w:eastAsia="Times New Roman" w:hAnsi="Arial" w:cs="Arial"/>
                      <w:color w:val="000000"/>
                      <w:sz w:val="18"/>
                      <w:szCs w:val="18"/>
                      <w:u w:val="double"/>
                      <w:lang w:eastAsia="es-MX"/>
                    </w:rPr>
                    <w:t> </w:t>
                  </w:r>
                </w:p>
              </w:tc>
              <w:tc>
                <w:tcPr>
                  <w:tcW w:w="1611" w:type="dxa"/>
                  <w:tcBorders>
                    <w:top w:val="single" w:sz="4" w:space="0" w:color="auto"/>
                    <w:left w:val="single" w:sz="4" w:space="0" w:color="auto"/>
                    <w:bottom w:val="single" w:sz="4" w:space="0" w:color="auto"/>
                    <w:right w:val="single" w:sz="4" w:space="0" w:color="auto"/>
                  </w:tcBorders>
                  <w:shd w:val="clear" w:color="000000" w:fill="FFFFFF"/>
                </w:tcPr>
                <w:p w:rsidR="00447BAC" w:rsidRPr="00C54FA9"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TOTAL</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rsidR="00447BAC" w:rsidRPr="00C54FA9" w:rsidRDefault="00447BA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 </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447BAC" w:rsidRPr="00C54FA9" w:rsidRDefault="00603EBC" w:rsidP="009C7D7E">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w:t>
                  </w:r>
                  <w:r w:rsidR="000C5AC7">
                    <w:rPr>
                      <w:rFonts w:ascii="Arial" w:eastAsia="Times New Roman" w:hAnsi="Arial" w:cs="Arial"/>
                      <w:b/>
                      <w:bCs/>
                      <w:color w:val="000000"/>
                      <w:sz w:val="18"/>
                      <w:szCs w:val="18"/>
                      <w:u w:val="double"/>
                      <w:lang w:eastAsia="es-MX"/>
                    </w:rPr>
                    <w:t>6,898,391.31</w:t>
                  </w:r>
                </w:p>
              </w:tc>
            </w:tr>
          </w:tbl>
          <w:p w:rsidR="00C011C8" w:rsidRPr="00C011C8" w:rsidRDefault="00C011C8" w:rsidP="00C011C8">
            <w:pPr>
              <w:spacing w:after="0" w:line="240" w:lineRule="auto"/>
              <w:ind w:left="360" w:right="761"/>
              <w:jc w:val="both"/>
              <w:rPr>
                <w:rFonts w:ascii="Arial" w:eastAsia="Times New Roman" w:hAnsi="Arial" w:cs="Arial"/>
                <w:bCs/>
                <w:sz w:val="18"/>
                <w:szCs w:val="18"/>
                <w:lang w:eastAsia="es-MX"/>
              </w:rPr>
            </w:pPr>
          </w:p>
          <w:p w:rsidR="00447BAC" w:rsidRPr="00291365" w:rsidRDefault="00657DD6" w:rsidP="005603FE">
            <w:pPr>
              <w:pStyle w:val="Prrafodelista"/>
              <w:numPr>
                <w:ilvl w:val="0"/>
                <w:numId w:val="21"/>
              </w:numPr>
              <w:spacing w:after="0" w:line="240" w:lineRule="auto"/>
              <w:ind w:right="761"/>
              <w:jc w:val="both"/>
              <w:rPr>
                <w:rFonts w:ascii="Arial" w:eastAsia="Times New Roman" w:hAnsi="Arial" w:cs="Arial"/>
                <w:bCs/>
                <w:sz w:val="18"/>
                <w:szCs w:val="18"/>
                <w:lang w:eastAsia="es-MX"/>
              </w:rPr>
            </w:pPr>
            <w:r>
              <w:rPr>
                <w:rFonts w:ascii="Arial" w:eastAsia="Times New Roman" w:hAnsi="Arial" w:cs="Arial"/>
                <w:b/>
                <w:bCs/>
                <w:sz w:val="18"/>
                <w:szCs w:val="18"/>
                <w:lang w:eastAsia="es-MX"/>
              </w:rPr>
              <w:t>Activ</w:t>
            </w:r>
            <w:r w:rsidR="005603FE">
              <w:rPr>
                <w:rFonts w:ascii="Arial" w:eastAsia="Times New Roman" w:hAnsi="Arial" w:cs="Arial"/>
                <w:b/>
                <w:bCs/>
                <w:sz w:val="18"/>
                <w:szCs w:val="18"/>
                <w:lang w:eastAsia="es-MX"/>
              </w:rPr>
              <w:t>o Diferido.-</w:t>
            </w:r>
            <w:r w:rsidR="00291365">
              <w:rPr>
                <w:rFonts w:ascii="Arial" w:eastAsia="Times New Roman" w:hAnsi="Arial" w:cs="Arial"/>
                <w:b/>
                <w:bCs/>
                <w:sz w:val="18"/>
                <w:szCs w:val="18"/>
                <w:lang w:eastAsia="es-MX"/>
              </w:rPr>
              <w:t xml:space="preserve"> </w:t>
            </w:r>
            <w:r w:rsidR="00291365" w:rsidRPr="00291365">
              <w:rPr>
                <w:rFonts w:ascii="Arial" w:eastAsia="Times New Roman" w:hAnsi="Arial" w:cs="Arial"/>
                <w:bCs/>
                <w:sz w:val="18"/>
                <w:szCs w:val="18"/>
                <w:lang w:eastAsia="es-MX"/>
              </w:rPr>
              <w:t xml:space="preserve">No </w:t>
            </w:r>
            <w:r w:rsidR="00291365">
              <w:rPr>
                <w:rFonts w:ascii="Arial" w:eastAsia="Times New Roman" w:hAnsi="Arial" w:cs="Arial"/>
                <w:bCs/>
                <w:sz w:val="18"/>
                <w:szCs w:val="18"/>
                <w:lang w:eastAsia="es-MX"/>
              </w:rPr>
              <w:t>hay Activos diferidos vigentes</w:t>
            </w:r>
          </w:p>
          <w:p w:rsidR="00447BAC" w:rsidRDefault="00447BAC" w:rsidP="00C650F3">
            <w:pPr>
              <w:spacing w:after="0" w:line="240" w:lineRule="auto"/>
              <w:ind w:right="761"/>
              <w:jc w:val="both"/>
              <w:rPr>
                <w:rFonts w:ascii="Arial" w:eastAsia="Times New Roman" w:hAnsi="Arial" w:cs="Arial"/>
                <w:b/>
                <w:bCs/>
                <w:sz w:val="18"/>
                <w:szCs w:val="18"/>
                <w:lang w:eastAsia="es-MX"/>
              </w:rPr>
            </w:pPr>
          </w:p>
          <w:p w:rsidR="00C650F3" w:rsidRDefault="00C650F3" w:rsidP="00C650F3">
            <w:pPr>
              <w:spacing w:after="0" w:line="240" w:lineRule="auto"/>
              <w:ind w:right="761"/>
              <w:jc w:val="both"/>
              <w:rPr>
                <w:rFonts w:ascii="Arial" w:eastAsia="Times New Roman" w:hAnsi="Arial" w:cs="Arial"/>
                <w:b/>
                <w:bCs/>
                <w:sz w:val="18"/>
                <w:szCs w:val="18"/>
                <w:lang w:eastAsia="es-MX"/>
              </w:rPr>
            </w:pPr>
          </w:p>
          <w:p w:rsidR="00C650F3" w:rsidRPr="000F0DBE" w:rsidRDefault="00C650F3" w:rsidP="00C650F3">
            <w:pPr>
              <w:spacing w:after="0" w:line="240" w:lineRule="auto"/>
              <w:ind w:right="761"/>
              <w:jc w:val="both"/>
              <w:rPr>
                <w:rFonts w:ascii="Arial" w:eastAsia="Times New Roman" w:hAnsi="Arial" w:cs="Arial"/>
                <w:color w:val="000000"/>
                <w:sz w:val="18"/>
                <w:szCs w:val="18"/>
                <w:u w:val="single"/>
                <w:lang w:eastAsia="es-MX"/>
              </w:rPr>
            </w:pPr>
            <w:r w:rsidRPr="000F0DBE">
              <w:rPr>
                <w:rFonts w:ascii="Arial" w:eastAsia="Times New Roman" w:hAnsi="Arial" w:cs="Arial"/>
                <w:b/>
                <w:bCs/>
                <w:sz w:val="18"/>
                <w:szCs w:val="18"/>
                <w:u w:val="single"/>
                <w:lang w:eastAsia="es-MX"/>
              </w:rPr>
              <w:t>Pasivo</w:t>
            </w:r>
          </w:p>
          <w:p w:rsidR="00C650F3" w:rsidRDefault="00C650F3" w:rsidP="00C650F3">
            <w:pPr>
              <w:spacing w:after="0" w:line="240" w:lineRule="auto"/>
              <w:ind w:right="761"/>
              <w:jc w:val="both"/>
              <w:rPr>
                <w:rFonts w:ascii="Arial" w:eastAsia="Times New Roman" w:hAnsi="Arial" w:cs="Arial"/>
                <w:color w:val="000000"/>
                <w:sz w:val="18"/>
                <w:szCs w:val="18"/>
                <w:lang w:eastAsia="es-MX"/>
              </w:rPr>
            </w:pPr>
          </w:p>
          <w:p w:rsidR="00C650F3" w:rsidRDefault="00C650F3" w:rsidP="00C650F3">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Este género se compone del Pasivo Circulante</w:t>
            </w:r>
            <w:r w:rsidR="000F0DBE">
              <w:rPr>
                <w:rFonts w:ascii="Arial" w:eastAsia="Times New Roman" w:hAnsi="Arial" w:cs="Arial"/>
                <w:color w:val="000000"/>
                <w:sz w:val="18"/>
                <w:szCs w:val="18"/>
                <w:lang w:eastAsia="es-MX"/>
              </w:rPr>
              <w:t xml:space="preserve"> y Pasivo no Circulante</w:t>
            </w:r>
            <w:r w:rsidRPr="00112A5A">
              <w:rPr>
                <w:rFonts w:ascii="Arial" w:eastAsia="Times New Roman" w:hAnsi="Arial" w:cs="Arial"/>
                <w:color w:val="000000"/>
                <w:sz w:val="18"/>
                <w:szCs w:val="18"/>
                <w:lang w:eastAsia="es-MX"/>
              </w:rPr>
              <w:t xml:space="preserve">, en </w:t>
            </w:r>
            <w:r w:rsidR="00CF4D4E">
              <w:rPr>
                <w:rFonts w:ascii="Arial" w:eastAsia="Times New Roman" w:hAnsi="Arial" w:cs="Arial"/>
                <w:color w:val="000000"/>
                <w:sz w:val="18"/>
                <w:szCs w:val="18"/>
                <w:lang w:eastAsia="es-MX"/>
              </w:rPr>
              <w:t>é</w:t>
            </w:r>
            <w:r w:rsidR="0001766F">
              <w:rPr>
                <w:rFonts w:ascii="Arial" w:eastAsia="Times New Roman" w:hAnsi="Arial" w:cs="Arial"/>
                <w:color w:val="000000"/>
                <w:sz w:val="18"/>
                <w:szCs w:val="18"/>
                <w:lang w:eastAsia="es-MX"/>
              </w:rPr>
              <w:t>s</w:t>
            </w:r>
            <w:r w:rsidR="000B5412">
              <w:rPr>
                <w:rFonts w:ascii="Arial" w:eastAsia="Times New Roman" w:hAnsi="Arial" w:cs="Arial"/>
                <w:color w:val="000000"/>
                <w:sz w:val="18"/>
                <w:szCs w:val="18"/>
                <w:lang w:eastAsia="es-MX"/>
              </w:rPr>
              <w:t>os</w:t>
            </w:r>
            <w:r w:rsidRPr="00112A5A">
              <w:rPr>
                <w:rFonts w:ascii="Arial" w:eastAsia="Times New Roman" w:hAnsi="Arial" w:cs="Arial"/>
                <w:color w:val="000000"/>
                <w:sz w:val="18"/>
                <w:szCs w:val="18"/>
                <w:lang w:eastAsia="es-MX"/>
              </w:rPr>
              <w:t xml:space="preserve"> inciden pasivos derivados de operaciones de cuentas y proveedores por pagar por operaciones presupuestarias devengadas </w:t>
            </w:r>
            <w:r>
              <w:rPr>
                <w:rFonts w:ascii="Arial" w:eastAsia="Times New Roman" w:hAnsi="Arial" w:cs="Arial"/>
                <w:color w:val="000000"/>
                <w:sz w:val="18"/>
                <w:szCs w:val="18"/>
                <w:lang w:eastAsia="es-MX"/>
              </w:rPr>
              <w:t>y</w:t>
            </w:r>
            <w:r w:rsidR="000F11EE">
              <w:rPr>
                <w:rFonts w:ascii="Arial" w:eastAsia="Times New Roman" w:hAnsi="Arial" w:cs="Arial"/>
                <w:color w:val="000000"/>
                <w:sz w:val="18"/>
                <w:szCs w:val="18"/>
                <w:lang w:eastAsia="es-MX"/>
              </w:rPr>
              <w:t xml:space="preserve"> contabilizadas al 31 de Dic</w:t>
            </w:r>
            <w:r w:rsidR="008328DD">
              <w:rPr>
                <w:rFonts w:ascii="Arial" w:eastAsia="Times New Roman" w:hAnsi="Arial" w:cs="Arial"/>
                <w:color w:val="000000"/>
                <w:sz w:val="18"/>
                <w:szCs w:val="18"/>
                <w:lang w:eastAsia="es-MX"/>
              </w:rPr>
              <w:t>iem</w:t>
            </w:r>
            <w:r w:rsidR="00A833E4">
              <w:rPr>
                <w:rFonts w:ascii="Arial" w:eastAsia="Times New Roman" w:hAnsi="Arial" w:cs="Arial"/>
                <w:color w:val="000000"/>
                <w:sz w:val="18"/>
                <w:szCs w:val="18"/>
                <w:lang w:eastAsia="es-MX"/>
              </w:rPr>
              <w:t>bre</w:t>
            </w:r>
            <w:r w:rsidR="00243AFA">
              <w:rPr>
                <w:rFonts w:ascii="Arial" w:eastAsia="Times New Roman" w:hAnsi="Arial" w:cs="Arial"/>
                <w:color w:val="000000"/>
                <w:sz w:val="18"/>
                <w:szCs w:val="18"/>
                <w:lang w:eastAsia="es-MX"/>
              </w:rPr>
              <w:t xml:space="preserve"> del ejercicio 2023</w:t>
            </w:r>
            <w:r w:rsidRPr="00112A5A">
              <w:rPr>
                <w:rFonts w:ascii="Arial" w:eastAsia="Times New Roman" w:hAnsi="Arial" w:cs="Arial"/>
                <w:color w:val="000000"/>
                <w:sz w:val="18"/>
                <w:szCs w:val="18"/>
                <w:lang w:eastAsia="es-MX"/>
              </w:rPr>
              <w:t>;</w:t>
            </w:r>
          </w:p>
          <w:p w:rsidR="00C650F3" w:rsidRDefault="00C650F3" w:rsidP="00C650F3">
            <w:pPr>
              <w:spacing w:after="0" w:line="240" w:lineRule="auto"/>
              <w:ind w:right="761"/>
              <w:jc w:val="both"/>
              <w:rPr>
                <w:rFonts w:ascii="Arial" w:eastAsia="Times New Roman" w:hAnsi="Arial" w:cs="Arial"/>
                <w:color w:val="000000"/>
                <w:sz w:val="18"/>
                <w:szCs w:val="18"/>
                <w:lang w:eastAsia="es-MX"/>
              </w:rPr>
            </w:pPr>
          </w:p>
          <w:p w:rsidR="00C650F3" w:rsidRPr="00112A5A" w:rsidRDefault="00C650F3" w:rsidP="00C650F3">
            <w:pPr>
              <w:spacing w:after="0" w:line="240" w:lineRule="auto"/>
              <w:ind w:right="761"/>
              <w:jc w:val="both"/>
              <w:rPr>
                <w:rFonts w:ascii="Arial" w:eastAsia="Times New Roman" w:hAnsi="Arial" w:cs="Arial"/>
                <w:color w:val="000000"/>
                <w:sz w:val="18"/>
                <w:szCs w:val="18"/>
                <w:lang w:eastAsia="es-MX"/>
              </w:rPr>
            </w:pP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243AF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243AFA"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CIRCULANTE</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tcPr>
          <w:p w:rsidR="00B5315F" w:rsidRPr="00112A5A" w:rsidRDefault="00AB2B93" w:rsidP="00B5315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E861A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44</w:t>
            </w:r>
            <w:r w:rsidR="00AD4537">
              <w:rPr>
                <w:rFonts w:ascii="Arial" w:eastAsia="Times New Roman" w:hAnsi="Arial" w:cs="Arial"/>
                <w:color w:val="000000"/>
                <w:sz w:val="18"/>
                <w:szCs w:val="18"/>
                <w:lang w:eastAsia="es-MX"/>
              </w:rPr>
              <w:t>5</w:t>
            </w:r>
            <w:r w:rsidR="00E861A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159.15</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tcPr>
          <w:p w:rsidR="00C650F3" w:rsidRPr="00112A5A" w:rsidRDefault="00396C8D"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11,663,555.62</w:t>
            </w: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NO CIRCULANTE</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E554E4"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5,667.3</w:t>
            </w:r>
            <w:r w:rsidR="0088141E">
              <w:rPr>
                <w:rFonts w:ascii="Arial" w:eastAsia="Times New Roman" w:hAnsi="Arial" w:cs="Arial"/>
                <w:color w:val="000000"/>
                <w:sz w:val="18"/>
                <w:szCs w:val="18"/>
                <w:lang w:eastAsia="es-MX"/>
              </w:rPr>
              <w:t>0</w:t>
            </w:r>
            <w:r w:rsidR="00C650F3">
              <w:rPr>
                <w:rFonts w:ascii="Arial" w:eastAsia="Times New Roman" w:hAnsi="Arial" w:cs="Arial"/>
                <w:color w:val="000000"/>
                <w:sz w:val="18"/>
                <w:szCs w:val="18"/>
                <w:lang w:eastAsia="es-MX"/>
              </w:rPr>
              <w:t xml:space="preserve"> </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447BAC"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19,617.30</w:t>
            </w:r>
            <w:r w:rsidR="00C650F3">
              <w:rPr>
                <w:rFonts w:ascii="Arial" w:eastAsia="Times New Roman" w:hAnsi="Arial" w:cs="Arial"/>
                <w:color w:val="000000"/>
                <w:sz w:val="18"/>
                <w:szCs w:val="18"/>
                <w:lang w:eastAsia="es-MX"/>
              </w:rPr>
              <w:t xml:space="preserve"> </w:t>
            </w: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Pasivo</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rsidR="00AD4537" w:rsidRPr="00112A5A" w:rsidRDefault="00C650F3" w:rsidP="00AD453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AB2B93">
              <w:rPr>
                <w:rFonts w:ascii="Arial" w:eastAsia="Times New Roman" w:hAnsi="Arial" w:cs="Arial"/>
                <w:b/>
                <w:bCs/>
                <w:color w:val="000000"/>
                <w:sz w:val="18"/>
                <w:szCs w:val="18"/>
                <w:lang w:eastAsia="es-MX"/>
              </w:rPr>
              <w:t>10,5450,826.45</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rsidR="00C650F3" w:rsidRPr="00112A5A" w:rsidRDefault="00C650F3" w:rsidP="00396C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396C8D">
              <w:rPr>
                <w:rFonts w:ascii="Arial" w:eastAsia="Times New Roman" w:hAnsi="Arial" w:cs="Arial"/>
                <w:b/>
                <w:bCs/>
                <w:color w:val="000000"/>
                <w:sz w:val="18"/>
                <w:szCs w:val="18"/>
                <w:lang w:eastAsia="es-MX"/>
              </w:rPr>
              <w:t>11,683,172.92</w:t>
            </w: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737" w:type="dxa"/>
            <w:gridSpan w:val="8"/>
            <w:tcBorders>
              <w:top w:val="nil"/>
              <w:left w:val="nil"/>
              <w:bottom w:val="nil"/>
              <w:right w:val="nil"/>
            </w:tcBorders>
            <w:shd w:val="clear" w:color="auto" w:fill="auto"/>
            <w:noWrap/>
            <w:vAlign w:val="bottom"/>
            <w:hideMark/>
          </w:tcPr>
          <w:p w:rsidR="009B2AB1" w:rsidRPr="002C29A0" w:rsidRDefault="00C650F3" w:rsidP="002C29A0">
            <w:pPr>
              <w:spacing w:after="0" w:line="240" w:lineRule="auto"/>
              <w:rPr>
                <w:rFonts w:ascii="Arial" w:eastAsia="Times New Roman" w:hAnsi="Arial" w:cs="Arial"/>
                <w:b/>
                <w:bCs/>
                <w:color w:val="000000"/>
                <w:sz w:val="18"/>
                <w:szCs w:val="18"/>
                <w:lang w:eastAsia="es-MX"/>
              </w:rPr>
            </w:pPr>
            <w:r w:rsidRPr="002C29A0">
              <w:rPr>
                <w:rFonts w:ascii="Arial" w:eastAsia="Times New Roman" w:hAnsi="Arial" w:cs="Arial"/>
                <w:b/>
                <w:bCs/>
                <w:color w:val="000000"/>
                <w:sz w:val="18"/>
                <w:szCs w:val="18"/>
                <w:lang w:eastAsia="es-MX"/>
              </w:rPr>
              <w:t>Pasivo Circulante</w:t>
            </w: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650F3" w:rsidRDefault="00C650F3" w:rsidP="00C650F3">
            <w:pPr>
              <w:spacing w:after="0" w:line="240" w:lineRule="auto"/>
              <w:rPr>
                <w:rFonts w:ascii="Arial" w:eastAsia="Times New Roman" w:hAnsi="Arial" w:cs="Arial"/>
                <w:sz w:val="18"/>
                <w:szCs w:val="18"/>
                <w:lang w:eastAsia="es-MX"/>
              </w:rPr>
            </w:pPr>
          </w:p>
          <w:p w:rsidR="00C650F3" w:rsidRDefault="00C650F3" w:rsidP="00C650F3">
            <w:pPr>
              <w:spacing w:after="0" w:line="240" w:lineRule="auto"/>
              <w:rPr>
                <w:rFonts w:ascii="Arial" w:eastAsia="Times New Roman" w:hAnsi="Arial" w:cs="Arial"/>
                <w:sz w:val="18"/>
                <w:szCs w:val="18"/>
                <w:lang w:eastAsia="es-MX"/>
              </w:rPr>
            </w:pPr>
          </w:p>
          <w:p w:rsidR="00C650F3" w:rsidRDefault="00C650F3" w:rsidP="00C650F3">
            <w:pPr>
              <w:spacing w:after="0" w:line="240" w:lineRule="auto"/>
              <w:rPr>
                <w:rFonts w:ascii="Arial" w:eastAsia="Times New Roman" w:hAnsi="Arial" w:cs="Arial"/>
                <w:sz w:val="18"/>
                <w:szCs w:val="18"/>
                <w:lang w:eastAsia="es-MX"/>
              </w:rPr>
            </w:pPr>
          </w:p>
          <w:p w:rsidR="00C650F3" w:rsidRDefault="00C650F3" w:rsidP="00C650F3">
            <w:pPr>
              <w:spacing w:after="0" w:line="240" w:lineRule="auto"/>
              <w:rPr>
                <w:rFonts w:ascii="Arial" w:eastAsia="Times New Roman" w:hAnsi="Arial" w:cs="Arial"/>
                <w:sz w:val="18"/>
                <w:szCs w:val="18"/>
                <w:lang w:eastAsia="es-MX"/>
              </w:rPr>
            </w:pPr>
          </w:p>
          <w:p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74"/>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10" w:type="dxa"/>
            <w:gridSpan w:val="22"/>
            <w:tcBorders>
              <w:top w:val="nil"/>
              <w:left w:val="nil"/>
              <w:bottom w:val="nil"/>
              <w:right w:val="nil"/>
            </w:tcBorders>
            <w:shd w:val="clear" w:color="auto" w:fill="auto"/>
            <w:noWrap/>
            <w:vAlign w:val="center"/>
            <w:hideMark/>
          </w:tcPr>
          <w:p w:rsidR="00C650F3" w:rsidRPr="00112A5A" w:rsidRDefault="00C650F3" w:rsidP="002C29A0">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Destacan entre las principales partidas del Pasivo Circulante las siguientes:</w:t>
            </w:r>
            <w:r w:rsidR="002C29A0">
              <w:rPr>
                <w:rFonts w:ascii="Arial" w:eastAsia="Times New Roman" w:hAnsi="Arial" w:cs="Arial"/>
                <w:color w:val="000000"/>
                <w:sz w:val="18"/>
                <w:szCs w:val="18"/>
                <w:lang w:eastAsia="es-MX"/>
              </w:rPr>
              <w:t xml:space="preserve"> </w:t>
            </w: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20"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410"/>
        </w:trPr>
        <w:tc>
          <w:tcPr>
            <w:tcW w:w="375" w:type="dxa"/>
            <w:gridSpan w:val="2"/>
            <w:tcBorders>
              <w:top w:val="nil"/>
              <w:left w:val="nil"/>
              <w:bottom w:val="nil"/>
              <w:right w:val="nil"/>
            </w:tcBorders>
            <w:shd w:val="clear" w:color="auto" w:fill="auto"/>
            <w:noWrap/>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rsidR="00C650F3" w:rsidRDefault="00C650F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RETENCIONES Y CONTRIBUCIONES POR PAGAR A C</w:t>
            </w:r>
            <w:r w:rsidR="00C54FA9">
              <w:rPr>
                <w:rFonts w:ascii="Arial" w:eastAsia="Times New Roman" w:hAnsi="Arial" w:cs="Arial"/>
                <w:color w:val="000000"/>
                <w:sz w:val="18"/>
                <w:szCs w:val="18"/>
                <w:lang w:eastAsia="es-MX"/>
              </w:rPr>
              <w:t>ORTO PLAZO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tcPr>
          <w:p w:rsidR="00C650F3" w:rsidRDefault="00C650F3" w:rsidP="00E861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16452">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9B7BC0">
              <w:rPr>
                <w:rFonts w:ascii="Arial" w:eastAsia="Times New Roman" w:hAnsi="Arial" w:cs="Arial"/>
                <w:color w:val="000000"/>
                <w:sz w:val="18"/>
                <w:szCs w:val="18"/>
                <w:lang w:eastAsia="es-MX"/>
              </w:rPr>
              <w:t xml:space="preserve">                    </w:t>
            </w:r>
            <w:r w:rsidR="00CF2E52">
              <w:rPr>
                <w:rFonts w:ascii="Arial" w:eastAsia="Times New Roman" w:hAnsi="Arial" w:cs="Arial"/>
                <w:color w:val="000000"/>
                <w:sz w:val="18"/>
                <w:szCs w:val="18"/>
                <w:lang w:eastAsia="es-MX"/>
              </w:rPr>
              <w:t>290</w:t>
            </w:r>
            <w:r w:rsidR="000F11EE">
              <w:rPr>
                <w:rFonts w:ascii="Arial" w:eastAsia="Times New Roman" w:hAnsi="Arial" w:cs="Arial"/>
                <w:color w:val="000000"/>
                <w:sz w:val="18"/>
                <w:szCs w:val="18"/>
                <w:lang w:eastAsia="es-MX"/>
              </w:rPr>
              <w:t>,</w:t>
            </w:r>
            <w:r w:rsidR="00CF2E52">
              <w:rPr>
                <w:rFonts w:ascii="Arial" w:eastAsia="Times New Roman" w:hAnsi="Arial" w:cs="Arial"/>
                <w:color w:val="000000"/>
                <w:sz w:val="18"/>
                <w:szCs w:val="18"/>
                <w:lang w:eastAsia="es-MX"/>
              </w:rPr>
              <w:t>085.1</w:t>
            </w:r>
            <w:r w:rsidR="00E861AE">
              <w:rPr>
                <w:rFonts w:ascii="Arial" w:eastAsia="Times New Roman" w:hAnsi="Arial" w:cs="Arial"/>
                <w:color w:val="000000"/>
                <w:sz w:val="18"/>
                <w:szCs w:val="18"/>
                <w:lang w:eastAsia="es-MX"/>
              </w:rPr>
              <w:t>4</w:t>
            </w:r>
          </w:p>
        </w:tc>
        <w:tc>
          <w:tcPr>
            <w:tcW w:w="720" w:type="dxa"/>
            <w:gridSpan w:val="4"/>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650F3" w:rsidRPr="00112A5A" w:rsidRDefault="00C650F3" w:rsidP="00C650F3">
            <w:pPr>
              <w:spacing w:after="0" w:line="240" w:lineRule="auto"/>
              <w:rPr>
                <w:rFonts w:ascii="Arial" w:eastAsia="Times New Roman" w:hAnsi="Arial" w:cs="Arial"/>
                <w:sz w:val="18"/>
                <w:szCs w:val="18"/>
                <w:lang w:eastAsia="es-MX"/>
              </w:rPr>
            </w:pPr>
          </w:p>
        </w:tc>
      </w:tr>
      <w:tr w:rsidR="00447BAC" w:rsidRPr="00112A5A" w:rsidTr="003C71CA">
        <w:trPr>
          <w:gridAfter w:val="3"/>
          <w:wAfter w:w="570" w:type="dxa"/>
          <w:trHeight w:val="300"/>
        </w:trPr>
        <w:tc>
          <w:tcPr>
            <w:tcW w:w="375" w:type="dxa"/>
            <w:gridSpan w:val="2"/>
            <w:tcBorders>
              <w:top w:val="nil"/>
              <w:left w:val="nil"/>
              <w:bottom w:val="nil"/>
              <w:right w:val="nil"/>
            </w:tcBorders>
            <w:shd w:val="clear" w:color="auto" w:fill="auto"/>
            <w:noWrap/>
          </w:tcPr>
          <w:p w:rsidR="00447BAC" w:rsidRPr="00112A5A" w:rsidRDefault="00447BAC"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rsidR="00447BAC" w:rsidRPr="00112A5A" w:rsidRDefault="00447BAC"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rsidR="00447BAC" w:rsidRPr="00112A5A" w:rsidRDefault="00447BAC"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rsidR="00447BAC" w:rsidRDefault="00447BAC"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PROVEEDORES POR PAGAR A CORTO PLAZO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tcPr>
          <w:p w:rsidR="00E861AE" w:rsidRDefault="00CF2E52" w:rsidP="00E861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6,295,966</w:t>
            </w:r>
            <w:r w:rsidR="00E861AE">
              <w:rPr>
                <w:rFonts w:ascii="Arial" w:eastAsia="Times New Roman" w:hAnsi="Arial" w:cs="Arial"/>
                <w:color w:val="000000"/>
                <w:sz w:val="18"/>
                <w:szCs w:val="18"/>
                <w:lang w:eastAsia="es-MX"/>
              </w:rPr>
              <w:t>.04</w:t>
            </w:r>
          </w:p>
        </w:tc>
        <w:tc>
          <w:tcPr>
            <w:tcW w:w="720" w:type="dxa"/>
            <w:gridSpan w:val="4"/>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447BAC" w:rsidRPr="00112A5A" w:rsidRDefault="00447BAC" w:rsidP="00C650F3">
            <w:pPr>
              <w:spacing w:after="0" w:line="240" w:lineRule="auto"/>
              <w:rPr>
                <w:rFonts w:ascii="Arial" w:eastAsia="Times New Roman" w:hAnsi="Arial" w:cs="Arial"/>
                <w:sz w:val="18"/>
                <w:szCs w:val="18"/>
                <w:lang w:eastAsia="es-MX"/>
              </w:rPr>
            </w:pPr>
          </w:p>
        </w:tc>
      </w:tr>
      <w:tr w:rsidR="00C650F3"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50F3" w:rsidRPr="00CF2E52" w:rsidRDefault="00CF2E52" w:rsidP="00CF2E52">
            <w:pPr>
              <w:spacing w:after="0" w:line="240" w:lineRule="auto"/>
              <w:rPr>
                <w:rFonts w:ascii="Arial" w:eastAsia="Times New Roman" w:hAnsi="Arial" w:cs="Arial"/>
                <w:bCs/>
                <w:color w:val="000000"/>
                <w:sz w:val="18"/>
                <w:szCs w:val="18"/>
                <w:lang w:eastAsia="es-MX"/>
              </w:rPr>
            </w:pPr>
            <w:r w:rsidRPr="00CF2E52">
              <w:rPr>
                <w:rFonts w:ascii="Arial" w:eastAsia="Times New Roman" w:hAnsi="Arial" w:cs="Arial"/>
                <w:bCs/>
                <w:color w:val="000000"/>
                <w:sz w:val="18"/>
                <w:szCs w:val="18"/>
                <w:lang w:eastAsia="es-MX"/>
              </w:rPr>
              <w:t>DEVOLUCION DE LA LEY DE INGRESOS POR PAGAR A CORTO PLAZO</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hideMark/>
          </w:tcPr>
          <w:p w:rsidR="00C650F3" w:rsidRPr="00CF2E52" w:rsidRDefault="00C650F3" w:rsidP="00E861AE">
            <w:pPr>
              <w:spacing w:after="0" w:line="240" w:lineRule="auto"/>
              <w:jc w:val="right"/>
              <w:rPr>
                <w:rFonts w:ascii="Arial" w:eastAsia="Times New Roman" w:hAnsi="Arial" w:cs="Arial"/>
                <w:bCs/>
                <w:color w:val="000000"/>
                <w:sz w:val="18"/>
                <w:szCs w:val="18"/>
                <w:lang w:eastAsia="es-MX"/>
              </w:rPr>
            </w:pPr>
            <w:r w:rsidRPr="00CF2E52">
              <w:rPr>
                <w:rFonts w:ascii="Arial" w:eastAsia="Times New Roman" w:hAnsi="Arial" w:cs="Arial"/>
                <w:bCs/>
                <w:color w:val="000000"/>
                <w:sz w:val="18"/>
                <w:szCs w:val="18"/>
                <w:lang w:eastAsia="es-MX"/>
              </w:rPr>
              <w:t xml:space="preserve">        </w:t>
            </w:r>
            <w:r w:rsidR="00CF2E52" w:rsidRPr="00CF2E52">
              <w:rPr>
                <w:rFonts w:ascii="Arial" w:eastAsia="Times New Roman" w:hAnsi="Arial" w:cs="Arial"/>
                <w:bCs/>
                <w:color w:val="000000"/>
                <w:sz w:val="18"/>
                <w:szCs w:val="18"/>
                <w:lang w:eastAsia="es-MX"/>
              </w:rPr>
              <w:t xml:space="preserve">                               3,859,107.97</w:t>
            </w:r>
          </w:p>
        </w:tc>
        <w:tc>
          <w:tcPr>
            <w:tcW w:w="720" w:type="dxa"/>
            <w:gridSpan w:val="4"/>
            <w:tcBorders>
              <w:top w:val="nil"/>
              <w:left w:val="nil"/>
              <w:bottom w:val="nil"/>
              <w:right w:val="nil"/>
            </w:tcBorders>
            <w:shd w:val="clear" w:color="auto" w:fill="auto"/>
            <w:hideMark/>
          </w:tcPr>
          <w:p w:rsidR="00C650F3" w:rsidRPr="00CF2E52"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650F3" w:rsidRPr="00112A5A" w:rsidRDefault="00C650F3" w:rsidP="00C650F3">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PASIVO CIRCULANTE</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Pr="002B22EE" w:rsidRDefault="00CF2E52" w:rsidP="00CF2E5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$10,445,159.15</w:t>
            </w:r>
          </w:p>
        </w:tc>
        <w:tc>
          <w:tcPr>
            <w:tcW w:w="720" w:type="dxa"/>
            <w:gridSpan w:val="4"/>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E554E4">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3690" w:type="dxa"/>
            <w:gridSpan w:val="48"/>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rsidR="00CF2E52" w:rsidRPr="00876D43" w:rsidRDefault="00CF2E52" w:rsidP="00CF2E52">
            <w:pPr>
              <w:pStyle w:val="Prrafodelista"/>
              <w:numPr>
                <w:ilvl w:val="0"/>
                <w:numId w:val="11"/>
              </w:num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rsidR="00CF2E52" w:rsidRDefault="00CF2E52" w:rsidP="00CF2E52">
            <w:pPr>
              <w:spacing w:after="0" w:line="240" w:lineRule="auto"/>
              <w:rPr>
                <w:rFonts w:ascii="Arial" w:eastAsia="Times New Roman" w:hAnsi="Arial" w:cs="Arial"/>
                <w:b/>
                <w:sz w:val="18"/>
                <w:szCs w:val="18"/>
                <w:lang w:eastAsia="es-MX"/>
              </w:rPr>
            </w:pPr>
          </w:p>
          <w:p w:rsidR="00CF2E52" w:rsidRDefault="00CF2E52" w:rsidP="00CF2E52">
            <w:pPr>
              <w:spacing w:after="0" w:line="240" w:lineRule="auto"/>
              <w:rPr>
                <w:rFonts w:ascii="Arial" w:eastAsia="Times New Roman" w:hAnsi="Arial" w:cs="Arial"/>
                <w:b/>
                <w:sz w:val="18"/>
                <w:szCs w:val="18"/>
                <w:lang w:eastAsia="es-MX"/>
              </w:rPr>
            </w:pPr>
          </w:p>
          <w:p w:rsidR="00CF2E52" w:rsidRPr="00F7299F" w:rsidRDefault="00CF2E52" w:rsidP="00CF2E52">
            <w:pPr>
              <w:spacing w:after="0" w:line="240" w:lineRule="auto"/>
              <w:rPr>
                <w:rFonts w:ascii="Arial" w:eastAsia="Times New Roman" w:hAnsi="Arial" w:cs="Arial"/>
                <w:b/>
                <w:sz w:val="18"/>
                <w:szCs w:val="18"/>
                <w:lang w:eastAsia="es-MX"/>
              </w:rPr>
            </w:pPr>
            <w:r>
              <w:rPr>
                <w:rFonts w:ascii="Arial" w:eastAsia="Times New Roman" w:hAnsi="Arial" w:cs="Arial"/>
                <w:b/>
                <w:sz w:val="18"/>
                <w:szCs w:val="18"/>
                <w:lang w:eastAsia="es-MX"/>
              </w:rPr>
              <w:t xml:space="preserve">    Pasivo</w:t>
            </w:r>
          </w:p>
        </w:tc>
        <w:tc>
          <w:tcPr>
            <w:tcW w:w="13479" w:type="dxa"/>
            <w:gridSpan w:val="48"/>
            <w:tcBorders>
              <w:top w:val="nil"/>
              <w:left w:val="nil"/>
              <w:bottom w:val="nil"/>
              <w:right w:val="nil"/>
            </w:tcBorders>
            <w:shd w:val="clear" w:color="auto" w:fill="auto"/>
          </w:tcPr>
          <w:p w:rsidR="00CF2E52" w:rsidRDefault="00CF2E52" w:rsidP="00CF2E52">
            <w:pPr>
              <w:spacing w:after="0" w:line="240" w:lineRule="auto"/>
              <w:rPr>
                <w:rFonts w:ascii="Arial" w:eastAsia="Times New Roman" w:hAnsi="Arial" w:cs="Arial"/>
                <w:b/>
                <w:sz w:val="18"/>
                <w:szCs w:val="18"/>
                <w:lang w:eastAsia="es-MX"/>
              </w:rPr>
            </w:pPr>
          </w:p>
          <w:p w:rsidR="00CF2E52" w:rsidRDefault="00CF2E52" w:rsidP="00CF2E52">
            <w:pPr>
              <w:spacing w:after="0" w:line="240" w:lineRule="auto"/>
              <w:rPr>
                <w:rFonts w:ascii="Arial" w:eastAsia="Times New Roman" w:hAnsi="Arial" w:cs="Arial"/>
                <w:b/>
                <w:sz w:val="18"/>
                <w:szCs w:val="18"/>
                <w:lang w:eastAsia="es-MX"/>
              </w:rPr>
            </w:pPr>
          </w:p>
          <w:p w:rsidR="00CF2E52" w:rsidRPr="00F7299F" w:rsidRDefault="00CF2E52" w:rsidP="00CF2E52">
            <w:pPr>
              <w:spacing w:after="0" w:line="240" w:lineRule="auto"/>
              <w:rPr>
                <w:rFonts w:ascii="Arial" w:eastAsia="Times New Roman" w:hAnsi="Arial" w:cs="Arial"/>
                <w:b/>
                <w:sz w:val="18"/>
                <w:szCs w:val="18"/>
                <w:lang w:eastAsia="es-MX"/>
              </w:rPr>
            </w:pPr>
            <w:r w:rsidRPr="00F7299F">
              <w:rPr>
                <w:rFonts w:ascii="Arial" w:eastAsia="Times New Roman" w:hAnsi="Arial" w:cs="Arial"/>
                <w:b/>
                <w:sz w:val="18"/>
                <w:szCs w:val="18"/>
                <w:lang w:eastAsia="es-MX"/>
              </w:rPr>
              <w:t>no circulante</w:t>
            </w:r>
          </w:p>
        </w:tc>
        <w:tc>
          <w:tcPr>
            <w:tcW w:w="160"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1870" w:type="dxa"/>
            <w:gridSpan w:val="42"/>
            <w:tcBorders>
              <w:top w:val="nil"/>
              <w:left w:val="nil"/>
              <w:bottom w:val="nil"/>
              <w:right w:val="nil"/>
            </w:tcBorders>
            <w:shd w:val="clear" w:color="auto" w:fill="auto"/>
            <w:noWrap/>
            <w:vAlign w:val="bottom"/>
            <w:hideMark/>
          </w:tcPr>
          <w:p w:rsidR="00CF2E52" w:rsidRDefault="00CF2E52" w:rsidP="00CF2E52">
            <w:pPr>
              <w:spacing w:after="0" w:line="240" w:lineRule="auto"/>
              <w:jc w:val="both"/>
              <w:rPr>
                <w:rFonts w:ascii="Arial" w:eastAsia="Times New Roman" w:hAnsi="Arial" w:cs="Arial"/>
                <w:color w:val="000000"/>
                <w:sz w:val="18"/>
                <w:szCs w:val="18"/>
                <w:lang w:eastAsia="es-MX"/>
              </w:rPr>
            </w:pPr>
          </w:p>
          <w:p w:rsidR="00CF2E52" w:rsidRDefault="00CF2E52" w:rsidP="00CF2E52">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p w:rsidR="00CF2E52" w:rsidRPr="00112A5A" w:rsidRDefault="00CF2E52" w:rsidP="00CF2E5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720"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103" w:type="dxa"/>
            <w:gridSpan w:val="12"/>
            <w:tcBorders>
              <w:top w:val="nil"/>
              <w:left w:val="nil"/>
              <w:bottom w:val="nil"/>
              <w:right w:val="nil"/>
            </w:tcBorders>
            <w:shd w:val="clear" w:color="auto" w:fill="auto"/>
            <w:noWrap/>
            <w:vAlign w:val="bottom"/>
            <w:hideMark/>
          </w:tcPr>
          <w:p w:rsidR="00CF2E52" w:rsidRPr="00F800E5" w:rsidRDefault="00CF2E52" w:rsidP="00CF2E52">
            <w:pPr>
              <w:spacing w:after="0" w:line="240" w:lineRule="auto"/>
              <w:ind w:right="-170"/>
              <w:jc w:val="both"/>
              <w:rPr>
                <w:rFonts w:ascii="Arial" w:eastAsia="Times New Roman" w:hAnsi="Arial" w:cs="Arial"/>
                <w:b/>
                <w:bCs/>
                <w:color w:val="000000"/>
                <w:sz w:val="18"/>
                <w:szCs w:val="18"/>
                <w:lang w:eastAsia="es-MX"/>
              </w:rPr>
            </w:pPr>
          </w:p>
        </w:tc>
        <w:tc>
          <w:tcPr>
            <w:tcW w:w="344"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F2E52" w:rsidRDefault="00CF2E52" w:rsidP="00CF2E52">
            <w:pPr>
              <w:spacing w:after="0" w:line="240" w:lineRule="auto"/>
              <w:jc w:val="both"/>
              <w:rPr>
                <w:rFonts w:ascii="Arial" w:eastAsia="Times New Roman" w:hAnsi="Arial" w:cs="Arial"/>
                <w:color w:val="000000"/>
                <w:sz w:val="18"/>
                <w:szCs w:val="18"/>
                <w:lang w:eastAsia="es-MX"/>
              </w:rPr>
            </w:pPr>
          </w:p>
          <w:p w:rsidR="00CF2E52" w:rsidRDefault="00CF2E52" w:rsidP="00CF2E52">
            <w:pPr>
              <w:spacing w:after="0" w:line="240" w:lineRule="auto"/>
              <w:jc w:val="both"/>
              <w:rPr>
                <w:rFonts w:ascii="Arial" w:eastAsia="Times New Roman" w:hAnsi="Arial" w:cs="Arial"/>
                <w:color w:val="000000"/>
                <w:sz w:val="18"/>
                <w:szCs w:val="18"/>
                <w:lang w:eastAsia="es-MX"/>
              </w:rPr>
            </w:pPr>
          </w:p>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hideMark/>
          </w:tcPr>
          <w:p w:rsidR="00CF2E52" w:rsidRPr="00DB1B57" w:rsidRDefault="00CF2E52" w:rsidP="00CF2E52">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Retenciones por Pagar a Corto Plazo</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importe de esta cuenta esta constituido principalmente por: Retenciones de ISPT por Sueldos y Salarios y por servicios profesionales, mismos que se pagarán en el mes de noviembre y por diferencias de años anteriores que están en aclaración y/o depuración. </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Pr="00112A5A" w:rsidRDefault="00CF2E52" w:rsidP="00CF2E52">
            <w:pPr>
              <w:spacing w:after="0" w:line="240" w:lineRule="auto"/>
              <w:ind w:right="638"/>
              <w:jc w:val="both"/>
              <w:rPr>
                <w:rFonts w:ascii="Arial" w:eastAsia="Times New Roman" w:hAnsi="Arial" w:cs="Arial"/>
                <w:color w:val="000000"/>
                <w:sz w:val="18"/>
                <w:szCs w:val="18"/>
                <w:lang w:eastAsia="es-MX"/>
              </w:rPr>
            </w:pPr>
            <w:r w:rsidRPr="003669B0">
              <w:rPr>
                <w:rFonts w:ascii="Arial" w:eastAsia="Times New Roman" w:hAnsi="Arial" w:cs="Arial"/>
                <w:b/>
                <w:color w:val="000000"/>
                <w:sz w:val="18"/>
                <w:szCs w:val="18"/>
                <w:lang w:eastAsia="es-MX"/>
              </w:rPr>
              <w:t>Proveedores por pagar a corto plazo</w:t>
            </w:r>
            <w:r>
              <w:rPr>
                <w:rFonts w:ascii="Arial" w:eastAsia="Times New Roman" w:hAnsi="Arial" w:cs="Arial"/>
                <w:color w:val="000000"/>
                <w:sz w:val="18"/>
                <w:szCs w:val="18"/>
                <w:lang w:eastAsia="es-MX"/>
              </w:rPr>
              <w:t>.- Son los adeudos por pagar a los proveedores por las adquisiciones comprometidas y devengadas al final del año.</w:t>
            </w: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6325" w:type="dxa"/>
            <w:gridSpan w:val="1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hideMark/>
          </w:tcPr>
          <w:p w:rsidR="00CF2E52" w:rsidRPr="008C7743"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Pr="004D1216" w:rsidRDefault="002E6F55" w:rsidP="00CF2E52">
            <w:pPr>
              <w:spacing w:after="0" w:line="240" w:lineRule="auto"/>
              <w:ind w:right="638"/>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Devolución de la ley de ingresos a pagar a c. plazo:</w:t>
            </w:r>
          </w:p>
          <w:p w:rsidR="00CF2E52" w:rsidRPr="00112A5A" w:rsidRDefault="002E6F55" w:rsidP="00CF2E52">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Representan los ingresos recaudados no devengados en el año y que se regresarán a la Secretaría de Finanzas y Administración</w:t>
            </w:r>
            <w:r w:rsidR="00CF2E52">
              <w:rPr>
                <w:rFonts w:ascii="Arial" w:eastAsia="Times New Roman" w:hAnsi="Arial" w:cs="Arial"/>
                <w:color w:val="000000"/>
                <w:sz w:val="18"/>
                <w:szCs w:val="18"/>
                <w:lang w:eastAsia="es-MX"/>
              </w:rPr>
              <w:t>.</w:t>
            </w: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    </w:t>
            </w:r>
          </w:p>
        </w:tc>
        <w:tc>
          <w:tcPr>
            <w:tcW w:w="4569" w:type="dxa"/>
            <w:gridSpan w:val="11"/>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NOTAS AL ESTADO DE ACTIVIDADES</w:t>
            </w:r>
          </w:p>
        </w:tc>
        <w:tc>
          <w:tcPr>
            <w:tcW w:w="878"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rsidR="00CF2E52" w:rsidRPr="00B7046C" w:rsidRDefault="00CF2E52" w:rsidP="00CF2E52">
            <w:pPr>
              <w:spacing w:after="0" w:line="240" w:lineRule="auto"/>
              <w:rPr>
                <w:rFonts w:ascii="Arial" w:eastAsia="Times New Roman" w:hAnsi="Arial" w:cs="Arial"/>
                <w:b/>
                <w:bCs/>
                <w:sz w:val="18"/>
                <w:szCs w:val="18"/>
                <w:u w:val="single"/>
                <w:lang w:eastAsia="es-MX"/>
              </w:rPr>
            </w:pPr>
            <w:r w:rsidRPr="00B7046C">
              <w:rPr>
                <w:rFonts w:ascii="Arial" w:eastAsia="Times New Roman" w:hAnsi="Arial" w:cs="Arial"/>
                <w:b/>
                <w:bCs/>
                <w:sz w:val="18"/>
                <w:szCs w:val="18"/>
                <w:u w:val="single"/>
                <w:lang w:eastAsia="es-MX"/>
              </w:rPr>
              <w:t>Ingresos de Gestión:</w:t>
            </w:r>
          </w:p>
        </w:tc>
        <w:tc>
          <w:tcPr>
            <w:tcW w:w="916"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6"/>
                <w:szCs w:val="16"/>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i/>
                <w:iCs/>
                <w:color w:val="000000"/>
                <w:sz w:val="16"/>
                <w:szCs w:val="16"/>
                <w:lang w:eastAsia="es-MX"/>
              </w:rPr>
            </w:pPr>
          </w:p>
        </w:tc>
        <w:tc>
          <w:tcPr>
            <w:tcW w:w="14790" w:type="dxa"/>
            <w:gridSpan w:val="54"/>
            <w:vMerge w:val="restart"/>
            <w:tcBorders>
              <w:top w:val="nil"/>
              <w:left w:val="nil"/>
              <w:bottom w:val="nil"/>
              <w:right w:val="nil"/>
            </w:tcBorders>
            <w:shd w:val="clear" w:color="auto" w:fill="auto"/>
            <w:hideMark/>
          </w:tcPr>
          <w:p w:rsidR="00CF2E52"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Corresponde a los ingresos presupuestales devengados mediante Documentos de Ejecución Presupuestaria y Pago tramitados en este período, así como el registro de la nómina de funciona</w:t>
            </w:r>
            <w:r>
              <w:rPr>
                <w:rFonts w:ascii="Arial" w:eastAsia="Times New Roman" w:hAnsi="Arial" w:cs="Arial"/>
                <w:color w:val="000000"/>
                <w:sz w:val="18"/>
                <w:szCs w:val="18"/>
                <w:lang w:eastAsia="es-MX"/>
              </w:rPr>
              <w:t>rios, compensación garantizada y personal eventual. También corresponde al registro de ingresos por concepto de venta de bienes (ganado y caña).</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Pr="003F204C" w:rsidRDefault="00CF2E52" w:rsidP="00CF2E52">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Pr>
                <w:rFonts w:ascii="Arial" w:hAnsi="Arial" w:cs="Arial"/>
                <w:sz w:val="18"/>
                <w:szCs w:val="18"/>
              </w:rPr>
              <w:t xml:space="preserve">ebido a la configuración del sistema en el cual se emiten los Estados Financieros específicamente el Estado de Actividades, éste presenta cifras comparativas del ejercicio 2022 al periodo similar del ejercicio 2023, por lo que los importes presentados no se apegan a las Reglas de Validación del Estado de Actividades ya que los informes en los que se hace referencia para realizar la comparativa (Estado de Situación Financiera y Estado de Variación de la Hacienda Pública) presentan cifras al 31 de Diciembre del periodo anterior. Se realiza la presente aclaración en base a la </w:t>
            </w:r>
            <w:r w:rsidRPr="003F204C">
              <w:rPr>
                <w:rFonts w:ascii="Arial" w:eastAsia="Times New Roman" w:hAnsi="Arial" w:cs="Arial"/>
                <w:color w:val="000000"/>
                <w:sz w:val="18"/>
                <w:szCs w:val="18"/>
                <w:lang w:eastAsia="es-MX"/>
              </w:rPr>
              <w:t xml:space="preserve"> Fracción I último párrafo del</w:t>
            </w:r>
            <w:r>
              <w:rPr>
                <w:rFonts w:ascii="Arial" w:eastAsia="Times New Roman" w:hAnsi="Arial" w:cs="Arial"/>
                <w:b/>
                <w:color w:val="000000"/>
                <w:sz w:val="18"/>
                <w:szCs w:val="18"/>
                <w:lang w:eastAsia="es-MX"/>
              </w:rPr>
              <w:t xml:space="preserve"> </w:t>
            </w:r>
            <w:r w:rsidRPr="001F3D81">
              <w:rPr>
                <w:rFonts w:ascii="Arial" w:eastAsia="Times New Roman" w:hAnsi="Arial" w:cs="Arial"/>
                <w:color w:val="000000"/>
                <w:sz w:val="18"/>
                <w:szCs w:val="18"/>
                <w:lang w:eastAsia="es-MX"/>
              </w:rPr>
              <w:t>Capítulo</w:t>
            </w:r>
            <w:r w:rsidRPr="003F204C">
              <w:rPr>
                <w:rFonts w:ascii="Arial" w:eastAsia="Times New Roman" w:hAnsi="Arial" w:cs="Arial"/>
                <w:color w:val="000000"/>
                <w:sz w:val="18"/>
                <w:szCs w:val="18"/>
                <w:lang w:eastAsia="es-MX"/>
              </w:rPr>
              <w:t xml:space="preserve"> VII “</w:t>
            </w:r>
            <w:r w:rsidRPr="003F204C">
              <w:rPr>
                <w:rFonts w:ascii="Arial" w:eastAsia="Times New Roman" w:hAnsi="Arial" w:cs="Arial"/>
                <w:i/>
                <w:color w:val="000000"/>
                <w:sz w:val="18"/>
                <w:szCs w:val="18"/>
                <w:lang w:eastAsia="es-MX"/>
              </w:rPr>
              <w:t>de los Estados e Informes Contables, Presupuestarios, Programáticos y de los Indicadores  de Postura Fiscal</w:t>
            </w:r>
            <w:r w:rsidRPr="003F204C">
              <w:rPr>
                <w:rFonts w:ascii="Arial" w:eastAsia="Times New Roman" w:hAnsi="Arial" w:cs="Arial"/>
                <w:color w:val="000000"/>
                <w:sz w:val="18"/>
                <w:szCs w:val="18"/>
                <w:lang w:eastAsia="es-MX"/>
              </w:rPr>
              <w:t xml:space="preserve">” del Manual de Contabilidad Gubernamental  que a la letra dice: </w:t>
            </w:r>
            <w:r>
              <w:rPr>
                <w:rFonts w:ascii="Arial" w:eastAsia="Times New Roman" w:hAnsi="Arial" w:cs="Arial"/>
                <w:color w:val="000000"/>
                <w:sz w:val="18"/>
                <w:szCs w:val="18"/>
                <w:lang w:eastAsia="es-MX"/>
              </w:rPr>
              <w:t>“</w:t>
            </w:r>
            <w:r w:rsidRPr="003F204C">
              <w:rPr>
                <w:rFonts w:ascii="Arial" w:hAnsi="Arial" w:cs="Arial"/>
                <w:i/>
                <w:sz w:val="18"/>
                <w:szCs w:val="18"/>
              </w:rPr>
              <w:t>En los casos en que el ente público requiera la emisión de Estados Financieros comparativos entre periodos menores a un ejercicio fiscal y el periodo anual anterior, y no sea posible apegarse a alguna de las Reglas de Validación, se deberá indicar en las Notas de Desglose correspondiente a cada Estado Financiero.</w:t>
            </w:r>
            <w:r>
              <w:rPr>
                <w:rFonts w:ascii="Arial" w:hAnsi="Arial" w:cs="Arial"/>
                <w:i/>
                <w:sz w:val="18"/>
                <w:szCs w:val="18"/>
              </w:rPr>
              <w:t>”</w:t>
            </w: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i/>
                <w:iCs/>
                <w:color w:val="000000"/>
                <w:sz w:val="16"/>
                <w:szCs w:val="16"/>
                <w:lang w:eastAsia="es-MX"/>
              </w:rPr>
            </w:pPr>
          </w:p>
        </w:tc>
        <w:tc>
          <w:tcPr>
            <w:tcW w:w="14790" w:type="dxa"/>
            <w:gridSpan w:val="54"/>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i/>
                <w:iCs/>
                <w:color w:val="000000"/>
                <w:sz w:val="16"/>
                <w:szCs w:val="16"/>
                <w:lang w:eastAsia="es-MX"/>
              </w:rPr>
            </w:pPr>
          </w:p>
        </w:tc>
        <w:tc>
          <w:tcPr>
            <w:tcW w:w="14790" w:type="dxa"/>
            <w:gridSpan w:val="54"/>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i/>
                <w:iCs/>
                <w:color w:val="000000"/>
                <w:sz w:val="16"/>
                <w:szCs w:val="16"/>
                <w:lang w:eastAsia="es-MX"/>
              </w:rPr>
            </w:pPr>
          </w:p>
        </w:tc>
        <w:tc>
          <w:tcPr>
            <w:tcW w:w="14790" w:type="dxa"/>
            <w:gridSpan w:val="5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 Y</w:t>
            </w:r>
            <w:r>
              <w:rPr>
                <w:rFonts w:ascii="Arial" w:eastAsia="Times New Roman" w:hAnsi="Arial" w:cs="Arial"/>
                <w:color w:val="000000"/>
                <w:sz w:val="18"/>
                <w:szCs w:val="18"/>
                <w:lang w:eastAsia="es-MX"/>
              </w:rPr>
              <w:t xml:space="preserve"> PRESTACIÓN DE</w:t>
            </w:r>
            <w:r w:rsidRPr="00112A5A">
              <w:rPr>
                <w:rFonts w:ascii="Arial" w:eastAsia="Times New Roman" w:hAnsi="Arial" w:cs="Arial"/>
                <w:color w:val="000000"/>
                <w:sz w:val="18"/>
                <w:szCs w:val="18"/>
                <w:lang w:eastAsia="es-MX"/>
              </w:rPr>
              <w:t xml:space="preserve"> SERVICIOS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4,804,260.54</w:t>
            </w: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TRANSFERENCIAS, ASIGNACIONES, SUBSIDIOS Y OTRAS AYUDAS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$25,935,395.02</w:t>
            </w: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rsidR="00CF2E52" w:rsidRPr="00E1139F" w:rsidRDefault="00CF2E52" w:rsidP="00CF2E52">
            <w:pPr>
              <w:spacing w:after="0" w:line="240" w:lineRule="auto"/>
              <w:rPr>
                <w:rFonts w:ascii="Arial" w:eastAsia="Times New Roman" w:hAnsi="Arial" w:cs="Arial"/>
                <w:bCs/>
                <w:color w:val="000000"/>
                <w:sz w:val="18"/>
                <w:szCs w:val="18"/>
                <w:lang w:eastAsia="es-MX"/>
              </w:rPr>
            </w:pPr>
            <w:r w:rsidRPr="00E1139F">
              <w:rPr>
                <w:rFonts w:ascii="Arial" w:eastAsia="Times New Roman" w:hAnsi="Arial" w:cs="Arial"/>
                <w:bCs/>
                <w:color w:val="000000"/>
                <w:sz w:val="18"/>
                <w:szCs w:val="18"/>
                <w:lang w:eastAsia="es-MX"/>
              </w:rPr>
              <w:t>INGRESOS FINANCIEROS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Pr="00E1139F" w:rsidRDefault="00CF2E52" w:rsidP="00CF2E52">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$16,738.93</w:t>
            </w:r>
          </w:p>
        </w:tc>
        <w:tc>
          <w:tcPr>
            <w:tcW w:w="720" w:type="dxa"/>
            <w:gridSpan w:val="4"/>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Default="00CF2E52" w:rsidP="00CF2E5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$30,756,394.54</w:t>
            </w:r>
          </w:p>
        </w:tc>
        <w:tc>
          <w:tcPr>
            <w:tcW w:w="720" w:type="dxa"/>
            <w:gridSpan w:val="4"/>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Pr="00112A5A" w:rsidRDefault="00CF2E52" w:rsidP="00CF2E52">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Pr="00112A5A" w:rsidRDefault="00CF2E52" w:rsidP="00CF2E52">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Gastos y Otras Pérdidas:</w:t>
            </w:r>
          </w:p>
        </w:tc>
        <w:tc>
          <w:tcPr>
            <w:tcW w:w="916"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14790" w:type="dxa"/>
            <w:gridSpan w:val="54"/>
            <w:vMerge w:val="restart"/>
            <w:tcBorders>
              <w:top w:val="nil"/>
              <w:left w:val="nil"/>
              <w:bottom w:val="nil"/>
              <w:right w:val="nil"/>
            </w:tcBorders>
            <w:shd w:val="clear" w:color="auto" w:fill="auto"/>
            <w:hideMark/>
          </w:tcPr>
          <w:p w:rsidR="00CF2E52" w:rsidRDefault="00CF2E52" w:rsidP="00CF2E52">
            <w:pPr>
              <w:spacing w:after="0" w:line="240" w:lineRule="auto"/>
              <w:rPr>
                <w:rFonts w:ascii="Arial" w:eastAsia="Times New Roman" w:hAnsi="Arial" w:cs="Arial"/>
                <w:sz w:val="18"/>
                <w:szCs w:val="18"/>
                <w:lang w:eastAsia="es-MX"/>
              </w:rPr>
            </w:pPr>
            <w:r w:rsidRPr="00112A5A">
              <w:rPr>
                <w:rFonts w:ascii="Arial" w:eastAsia="Times New Roman" w:hAnsi="Arial" w:cs="Arial"/>
                <w:sz w:val="18"/>
                <w:szCs w:val="18"/>
                <w:lang w:eastAsia="es-MX"/>
              </w:rPr>
              <w:t>Representa las erogaciones realizadas en el período distribuidas en los distintos capítulos del gasto.</w:t>
            </w: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4790" w:type="dxa"/>
            <w:gridSpan w:val="54"/>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17"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GASTOS DE FUNCIONAMIENTO</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$ 22,923,001.62</w:t>
            </w: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CF2E52" w:rsidRPr="00112A5A" w:rsidRDefault="00CF2E52" w:rsidP="00CF2E5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PERDIDAS EXTRAORDINARIAS</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tcPr>
          <w:p w:rsidR="00CF2E52"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89" w:type="dxa"/>
            <w:gridSpan w:val="3"/>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GASTOS Y OTRAS PÉRDIDAS</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$22,923,001.62</w:t>
            </w: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Pr="00112A5A" w:rsidRDefault="00CF2E52" w:rsidP="00CF2E52">
            <w:pPr>
              <w:spacing w:after="0" w:line="240" w:lineRule="auto"/>
              <w:rPr>
                <w:rFonts w:ascii="Arial" w:eastAsia="Times New Roman" w:hAnsi="Arial" w:cs="Arial"/>
                <w:sz w:val="18"/>
                <w:szCs w:val="18"/>
                <w:lang w:eastAsia="es-MX"/>
              </w:rPr>
            </w:pPr>
          </w:p>
        </w:tc>
        <w:tc>
          <w:tcPr>
            <w:tcW w:w="11338" w:type="dxa"/>
            <w:gridSpan w:val="38"/>
            <w:tcBorders>
              <w:top w:val="nil"/>
              <w:left w:val="nil"/>
              <w:bottom w:val="nil"/>
              <w:right w:val="nil"/>
            </w:tcBorders>
            <w:shd w:val="clear" w:color="auto" w:fill="auto"/>
            <w:noWrap/>
            <w:vAlign w:val="bottom"/>
            <w:hideMark/>
          </w:tcPr>
          <w:p w:rsidR="00CF2E52" w:rsidRDefault="00CF2E52" w:rsidP="00CF2E52">
            <w:pPr>
              <w:spacing w:after="0" w:line="240" w:lineRule="auto"/>
              <w:rPr>
                <w:rFonts w:ascii="Arial" w:eastAsia="Times New Roman" w:hAnsi="Arial" w:cs="Arial"/>
                <w:color w:val="000000"/>
                <w:sz w:val="18"/>
                <w:szCs w:val="18"/>
                <w:lang w:eastAsia="es-MX"/>
              </w:rPr>
            </w:pPr>
          </w:p>
          <w:p w:rsidR="00CF2E52" w:rsidRDefault="00CF2E52" w:rsidP="00CF2E52">
            <w:pPr>
              <w:spacing w:after="0" w:line="240" w:lineRule="auto"/>
              <w:rPr>
                <w:rFonts w:ascii="Arial" w:eastAsia="Times New Roman" w:hAnsi="Arial" w:cs="Arial"/>
                <w:color w:val="000000"/>
                <w:sz w:val="18"/>
                <w:szCs w:val="18"/>
                <w:lang w:eastAsia="es-MX"/>
              </w:rPr>
            </w:pPr>
          </w:p>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A su vez se presentan aquellos rubros que en forma individual representan el </w:t>
            </w:r>
            <w:r>
              <w:rPr>
                <w:rFonts w:ascii="Arial" w:eastAsia="Times New Roman" w:hAnsi="Arial" w:cs="Arial"/>
                <w:color w:val="000000"/>
                <w:sz w:val="18"/>
                <w:szCs w:val="18"/>
                <w:lang w:eastAsia="es-MX"/>
              </w:rPr>
              <w:t>total del gasto</w:t>
            </w:r>
            <w:r w:rsidRPr="00112A5A">
              <w:rPr>
                <w:rFonts w:ascii="Arial" w:eastAsia="Times New Roman" w:hAnsi="Arial" w:cs="Arial"/>
                <w:color w:val="000000"/>
                <w:sz w:val="18"/>
                <w:szCs w:val="18"/>
                <w:lang w:eastAsia="es-MX"/>
              </w:rPr>
              <w:t>:</w:t>
            </w:r>
          </w:p>
        </w:tc>
        <w:tc>
          <w:tcPr>
            <w:tcW w:w="1063" w:type="dxa"/>
            <w:gridSpan w:val="7"/>
            <w:tcBorders>
              <w:top w:val="nil"/>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single" w:sz="4" w:space="0" w:color="auto"/>
            </w:tcBorders>
            <w:shd w:val="clear" w:color="auto" w:fill="auto"/>
            <w:hideMark/>
          </w:tcPr>
          <w:p w:rsidR="00CF2E52" w:rsidRPr="003B5882" w:rsidRDefault="00CF2E52" w:rsidP="00CF2E52">
            <w:pPr>
              <w:spacing w:after="0" w:line="240" w:lineRule="auto"/>
              <w:rPr>
                <w:rFonts w:ascii="Arial" w:eastAsia="Times New Roman" w:hAnsi="Arial" w:cs="Arial"/>
                <w:b/>
                <w:sz w:val="18"/>
                <w:szCs w:val="18"/>
                <w:lang w:eastAsia="es-MX"/>
              </w:rPr>
            </w:pPr>
          </w:p>
        </w:tc>
        <w:tc>
          <w:tcPr>
            <w:tcW w:w="1612" w:type="dxa"/>
            <w:gridSpan w:val="3"/>
            <w:tcBorders>
              <w:top w:val="single" w:sz="4" w:space="0" w:color="auto"/>
              <w:left w:val="single" w:sz="4" w:space="0" w:color="auto"/>
              <w:bottom w:val="single" w:sz="4" w:space="0" w:color="auto"/>
              <w:right w:val="nil"/>
            </w:tcBorders>
            <w:shd w:val="clear" w:color="auto" w:fill="auto"/>
            <w:hideMark/>
          </w:tcPr>
          <w:p w:rsidR="00CF2E52" w:rsidRPr="003B5882" w:rsidRDefault="00CF2E52" w:rsidP="00CF2E52">
            <w:pPr>
              <w:spacing w:after="0" w:line="240" w:lineRule="auto"/>
              <w:jc w:val="both"/>
              <w:rPr>
                <w:rFonts w:ascii="Arial" w:eastAsia="Times New Roman" w:hAnsi="Arial" w:cs="Arial"/>
                <w:b/>
                <w:sz w:val="18"/>
                <w:szCs w:val="18"/>
                <w:lang w:eastAsia="es-MX"/>
              </w:rPr>
            </w:pPr>
            <w:r w:rsidRPr="003B5882">
              <w:rPr>
                <w:rFonts w:ascii="Arial" w:eastAsia="Times New Roman" w:hAnsi="Arial" w:cs="Arial"/>
                <w:b/>
                <w:sz w:val="18"/>
                <w:szCs w:val="18"/>
                <w:lang w:eastAsia="es-MX"/>
              </w:rPr>
              <w:t>Concepto</w:t>
            </w:r>
          </w:p>
        </w:tc>
        <w:tc>
          <w:tcPr>
            <w:tcW w:w="194" w:type="dxa"/>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jc w:val="both"/>
              <w:rPr>
                <w:rFonts w:ascii="Arial" w:eastAsia="Times New Roman" w:hAnsi="Arial" w:cs="Arial"/>
                <w:sz w:val="18"/>
                <w:szCs w:val="18"/>
                <w:lang w:eastAsia="es-MX"/>
              </w:rPr>
            </w:pPr>
          </w:p>
        </w:tc>
        <w:tc>
          <w:tcPr>
            <w:tcW w:w="916" w:type="dxa"/>
            <w:gridSpan w:val="2"/>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16" w:type="dxa"/>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single" w:sz="4" w:space="0" w:color="auto"/>
              <w:left w:val="nil"/>
              <w:bottom w:val="single" w:sz="4" w:space="0" w:color="auto"/>
              <w:right w:val="single" w:sz="4" w:space="0" w:color="auto"/>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single" w:sz="4" w:space="0" w:color="auto"/>
              <w:left w:val="single" w:sz="4" w:space="0" w:color="auto"/>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single" w:sz="4" w:space="0" w:color="auto"/>
              <w:left w:val="nil"/>
              <w:bottom w:val="single" w:sz="4" w:space="0" w:color="auto"/>
              <w:right w:val="single" w:sz="4" w:space="0" w:color="auto"/>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single" w:sz="4" w:space="0" w:color="auto"/>
              <w:left w:val="single" w:sz="4" w:space="0" w:color="auto"/>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single" w:sz="4" w:space="0" w:color="auto"/>
              <w:left w:val="nil"/>
              <w:bottom w:val="single" w:sz="4" w:space="0" w:color="auto"/>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single" w:sz="4" w:space="0" w:color="auto"/>
              <w:left w:val="nil"/>
              <w:bottom w:val="single" w:sz="4" w:space="0" w:color="auto"/>
              <w:right w:val="single" w:sz="4" w:space="0" w:color="auto"/>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single" w:sz="4" w:space="0" w:color="auto"/>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SERVICIOS PERSONALES</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$8,713,626.05</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hideMark/>
          </w:tcPr>
          <w:p w:rsidR="00CF2E52" w:rsidRPr="00D16292" w:rsidRDefault="00CF2E52" w:rsidP="00CF2E5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38.01%</w:t>
            </w: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28"/>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MATERIALES Y SUMINISTROS</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$11,530,963.38</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hideMark/>
          </w:tcPr>
          <w:p w:rsidR="00CF2E52" w:rsidRPr="00D16292" w:rsidRDefault="00CF2E52" w:rsidP="00CF2E5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50.30%</w:t>
            </w:r>
          </w:p>
        </w:tc>
        <w:tc>
          <w:tcPr>
            <w:tcW w:w="16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CF2E52" w:rsidRPr="00112A5A" w:rsidRDefault="00CF2E52" w:rsidP="00CF2E5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GENERALES</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rsidR="00CF2E52"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$2,678,912.19</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rsidR="00CF2E52" w:rsidRPr="00D16292" w:rsidRDefault="00CF2E52" w:rsidP="00CF2E5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11.69%</w:t>
            </w:r>
          </w:p>
        </w:tc>
        <w:tc>
          <w:tcPr>
            <w:tcW w:w="160"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sz w:val="18"/>
                <w:szCs w:val="18"/>
                <w:lang w:eastAsia="es-MX"/>
              </w:rPr>
            </w:pPr>
          </w:p>
          <w:p w:rsidR="00CF2E52" w:rsidRDefault="00CF2E52" w:rsidP="00CF2E52">
            <w:pPr>
              <w:spacing w:after="0" w:line="240" w:lineRule="auto"/>
              <w:rPr>
                <w:rFonts w:ascii="Arial" w:eastAsia="Times New Roman" w:hAnsi="Arial" w:cs="Arial"/>
                <w:sz w:val="18"/>
                <w:szCs w:val="18"/>
                <w:lang w:eastAsia="es-MX"/>
              </w:rPr>
            </w:pPr>
          </w:p>
          <w:p w:rsidR="00CF2E52" w:rsidRPr="00112A5A" w:rsidRDefault="00CF2E52" w:rsidP="00CF2E52">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tcPr>
          <w:p w:rsidR="00CF2E52" w:rsidRPr="00112A5A" w:rsidRDefault="00CF2E52" w:rsidP="00CF2E52">
            <w:pPr>
              <w:spacing w:after="0" w:line="240" w:lineRule="auto"/>
              <w:jc w:val="both"/>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rsidR="00CF2E52" w:rsidRDefault="00CF2E52" w:rsidP="00CF2E52">
            <w:pPr>
              <w:rPr>
                <w:rFonts w:ascii="Arial" w:eastAsia="Times New Roman" w:hAnsi="Arial" w:cs="Arial"/>
                <w:b/>
                <w:bCs/>
                <w:i/>
                <w:iCs/>
                <w:sz w:val="16"/>
                <w:szCs w:val="16"/>
                <w:lang w:eastAsia="es-MX"/>
              </w:rPr>
            </w:pPr>
          </w:p>
          <w:p w:rsidR="00CF2E52" w:rsidRPr="00CE1741" w:rsidRDefault="00CF2E52" w:rsidP="00CF2E52">
            <w:pPr>
              <w:rPr>
                <w:rFonts w:ascii="Arial" w:eastAsia="Times New Roman" w:hAnsi="Arial" w:cs="Arial"/>
                <w:b/>
                <w:sz w:val="18"/>
                <w:szCs w:val="18"/>
                <w:lang w:eastAsia="es-MX"/>
              </w:rPr>
            </w:pPr>
          </w:p>
        </w:tc>
        <w:tc>
          <w:tcPr>
            <w:tcW w:w="14790" w:type="dxa"/>
            <w:gridSpan w:val="54"/>
            <w:tcBorders>
              <w:top w:val="nil"/>
              <w:left w:val="nil"/>
              <w:bottom w:val="nil"/>
              <w:right w:val="nil"/>
            </w:tcBorders>
            <w:shd w:val="clear" w:color="auto" w:fill="auto"/>
            <w:noWrap/>
            <w:hideMark/>
          </w:tcPr>
          <w:p w:rsidR="00CF2E52" w:rsidRPr="006C499F" w:rsidRDefault="00CF2E52" w:rsidP="00CF2E52">
            <w:pPr>
              <w:spacing w:after="0" w:line="240" w:lineRule="auto"/>
              <w:ind w:right="638"/>
              <w:jc w:val="both"/>
              <w:rPr>
                <w:rFonts w:ascii="Arial" w:eastAsia="Times New Roman" w:hAnsi="Arial" w:cs="Arial"/>
                <w:b/>
                <w:sz w:val="18"/>
                <w:szCs w:val="18"/>
                <w:lang w:eastAsia="es-MX"/>
              </w:rPr>
            </w:pPr>
          </w:p>
          <w:p w:rsidR="00CF2E52" w:rsidRPr="006C499F" w:rsidRDefault="00CF2E52" w:rsidP="00CF2E52">
            <w:pPr>
              <w:spacing w:after="0" w:line="240" w:lineRule="auto"/>
              <w:ind w:right="638"/>
              <w:jc w:val="both"/>
              <w:rPr>
                <w:rFonts w:ascii="Arial" w:eastAsia="Times New Roman" w:hAnsi="Arial" w:cs="Arial"/>
                <w:b/>
                <w:sz w:val="18"/>
                <w:szCs w:val="18"/>
                <w:lang w:eastAsia="es-MX"/>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hAnsi="Arial" w:cs="Arial"/>
                <w:b/>
                <w:sz w:val="18"/>
                <w:szCs w:val="18"/>
              </w:rPr>
            </w:pPr>
          </w:p>
          <w:p w:rsidR="00CF2E52" w:rsidRPr="006C499F" w:rsidRDefault="00CF2E52" w:rsidP="00CF2E52">
            <w:pPr>
              <w:spacing w:after="0" w:line="240" w:lineRule="auto"/>
              <w:ind w:right="638"/>
              <w:jc w:val="both"/>
              <w:rPr>
                <w:rFonts w:ascii="Arial" w:eastAsia="Times New Roman" w:hAnsi="Arial" w:cs="Arial"/>
                <w:b/>
                <w:sz w:val="18"/>
                <w:szCs w:val="18"/>
                <w:lang w:eastAsia="es-MX"/>
              </w:rPr>
            </w:pPr>
          </w:p>
          <w:p w:rsidR="00CF2E52" w:rsidRPr="006C499F" w:rsidRDefault="00CF2E52" w:rsidP="00CF2E52">
            <w:pPr>
              <w:spacing w:after="0" w:line="240" w:lineRule="auto"/>
              <w:ind w:right="638"/>
              <w:jc w:val="both"/>
              <w:rPr>
                <w:rFonts w:ascii="Arial" w:eastAsia="Times New Roman" w:hAnsi="Arial" w:cs="Arial"/>
                <w:b/>
                <w:sz w:val="18"/>
                <w:szCs w:val="18"/>
                <w:lang w:eastAsia="es-MX"/>
              </w:rPr>
            </w:pPr>
            <w:r w:rsidRPr="006C499F">
              <w:rPr>
                <w:rFonts w:ascii="Arial" w:eastAsia="Times New Roman" w:hAnsi="Arial" w:cs="Arial"/>
                <w:b/>
                <w:sz w:val="18"/>
                <w:szCs w:val="18"/>
                <w:lang w:eastAsia="es-MX"/>
              </w:rPr>
              <w:t xml:space="preserve">NOTAS AL ESTADO DE FLUJOS DE EFECTIVO </w:t>
            </w:r>
          </w:p>
          <w:p w:rsidR="00CF2E52" w:rsidRPr="006C499F" w:rsidRDefault="00CF2E52" w:rsidP="00CF2E52">
            <w:pPr>
              <w:spacing w:after="0" w:line="240" w:lineRule="auto"/>
              <w:ind w:right="638"/>
              <w:jc w:val="both"/>
              <w:rPr>
                <w:rFonts w:ascii="Arial" w:eastAsia="Times New Roman" w:hAnsi="Arial" w:cs="Arial"/>
                <w:b/>
                <w:sz w:val="18"/>
                <w:szCs w:val="18"/>
                <w:lang w:eastAsia="es-MX"/>
              </w:rPr>
            </w:pPr>
            <w:r w:rsidRPr="006C499F">
              <w:rPr>
                <w:rFonts w:ascii="Arial" w:eastAsia="Times New Roman" w:hAnsi="Arial" w:cs="Arial"/>
                <w:b/>
                <w:sz w:val="18"/>
                <w:szCs w:val="18"/>
                <w:lang w:eastAsia="es-MX"/>
              </w:rPr>
              <w:t>Efectivo y equivalentes</w:t>
            </w:r>
          </w:p>
          <w:p w:rsidR="00CF2E52" w:rsidRPr="006C499F" w:rsidRDefault="00CF2E52" w:rsidP="00CF2E52">
            <w:pPr>
              <w:spacing w:after="0" w:line="240" w:lineRule="auto"/>
              <w:ind w:right="638"/>
              <w:jc w:val="both"/>
              <w:rPr>
                <w:rFonts w:ascii="Arial" w:eastAsia="Times New Roman" w:hAnsi="Arial" w:cs="Arial"/>
                <w:b/>
                <w:sz w:val="18"/>
                <w:szCs w:val="18"/>
                <w:lang w:eastAsia="es-MX"/>
              </w:rPr>
            </w:pPr>
          </w:p>
          <w:p w:rsidR="00CF2E52" w:rsidRPr="006C499F" w:rsidRDefault="00CF2E52" w:rsidP="00CF2E52">
            <w:pPr>
              <w:spacing w:after="0" w:line="240" w:lineRule="auto"/>
              <w:ind w:right="638"/>
              <w:jc w:val="both"/>
              <w:rPr>
                <w:rFonts w:ascii="Arial" w:eastAsia="Times New Roman" w:hAnsi="Arial" w:cs="Arial"/>
                <w:b/>
                <w:sz w:val="18"/>
                <w:szCs w:val="18"/>
                <w:lang w:eastAsia="es-MX"/>
              </w:rPr>
            </w:pPr>
            <w:r w:rsidRPr="006C499F">
              <w:rPr>
                <w:rFonts w:ascii="Arial" w:eastAsia="Times New Roman" w:hAnsi="Arial" w:cs="Arial"/>
                <w:b/>
                <w:sz w:val="18"/>
                <w:szCs w:val="18"/>
                <w:lang w:eastAsia="es-MX"/>
              </w:rPr>
              <w:t>El análisis de los saldos inicial y final que figuran en la última parte del Estado de Flujo de Efectivo en la cuenta de efectivo y equivalentes es como sigue:</w:t>
            </w:r>
          </w:p>
          <w:p w:rsidR="00CF2E52" w:rsidRPr="006C499F" w:rsidRDefault="00CF2E52" w:rsidP="00CF2E52">
            <w:pPr>
              <w:spacing w:after="0" w:line="240" w:lineRule="auto"/>
              <w:ind w:right="638"/>
              <w:jc w:val="both"/>
              <w:rPr>
                <w:rFonts w:ascii="Arial" w:eastAsia="Times New Roman" w:hAnsi="Arial" w:cs="Arial"/>
                <w:b/>
                <w:sz w:val="18"/>
                <w:szCs w:val="18"/>
                <w:lang w:eastAsia="es-MX"/>
              </w:rPr>
            </w:pPr>
          </w:p>
          <w:p w:rsidR="00CF2E52" w:rsidRPr="006C499F" w:rsidRDefault="00CF2E52" w:rsidP="00CF2E52">
            <w:pPr>
              <w:spacing w:after="0" w:line="240" w:lineRule="auto"/>
              <w:ind w:right="638"/>
              <w:jc w:val="both"/>
              <w:rPr>
                <w:rFonts w:ascii="Arial" w:eastAsia="Times New Roman" w:hAnsi="Arial" w:cs="Arial"/>
                <w:b/>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c>
          <w:tcPr>
            <w:tcW w:w="2553" w:type="dxa"/>
            <w:gridSpan w:val="11"/>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BANCOS/TESORERÍA</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$13,702,108.43</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$7,549,366.01</w:t>
            </w:r>
          </w:p>
        </w:tc>
        <w:tc>
          <w:tcPr>
            <w:tcW w:w="2553" w:type="dxa"/>
            <w:gridSpan w:val="11"/>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FF0000"/>
                <w:sz w:val="18"/>
                <w:szCs w:val="18"/>
                <w:lang w:eastAsia="es-MX"/>
              </w:rPr>
            </w:pPr>
            <w:r w:rsidRPr="00112A5A">
              <w:rPr>
                <w:rFonts w:ascii="Arial" w:eastAsia="Times New Roman" w:hAnsi="Arial" w:cs="Arial"/>
                <w:color w:val="FF0000"/>
                <w:sz w:val="18"/>
                <w:szCs w:val="18"/>
                <w:lang w:eastAsia="es-MX"/>
              </w:rPr>
              <w:t> </w:t>
            </w:r>
          </w:p>
        </w:tc>
        <w:tc>
          <w:tcPr>
            <w:tcW w:w="51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CF2E52" w:rsidRPr="006A3CF5" w:rsidRDefault="00CF2E52" w:rsidP="00CF2E52">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FONDOS CON AFECTACIÓN ESPECÍFICA</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tcPr>
          <w:p w:rsidR="00CF2E52" w:rsidRPr="00112A5A" w:rsidRDefault="00CF2E52" w:rsidP="00CF2E5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2553" w:type="dxa"/>
            <w:gridSpan w:val="11"/>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2E52" w:rsidRPr="00112A5A" w:rsidRDefault="00CF2E52" w:rsidP="00CF2E52">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 de EFECTIVO Y EQUIVALENTES</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CF2E52" w:rsidRPr="00313B72" w:rsidRDefault="00CF2E52" w:rsidP="00CF2E5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$13,712,690.33</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CF2E52" w:rsidRPr="00313B72" w:rsidRDefault="00CF2E52" w:rsidP="00CF2E5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$7,559,947.91  </w:t>
            </w:r>
          </w:p>
        </w:tc>
        <w:tc>
          <w:tcPr>
            <w:tcW w:w="2553" w:type="dxa"/>
            <w:gridSpan w:val="11"/>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944"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85"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195" w:type="dxa"/>
            <w:gridSpan w:val="5"/>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19"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18" w:type="dxa"/>
            <w:gridSpan w:val="8"/>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80" w:type="dxa"/>
            <w:gridSpan w:val="5"/>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54"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570"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b) NOTAS DE MEMORIA (CUENTAS DE ORDEN)</w:t>
            </w: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tbl>
            <w:tblPr>
              <w:tblpPr w:leftFromText="141" w:rightFromText="141" w:vertAnchor="page" w:horzAnchor="margin" w:tblpXSpec="center" w:tblpY="1066"/>
              <w:tblW w:w="15810" w:type="dxa"/>
              <w:tblLayout w:type="fixed"/>
              <w:tblCellMar>
                <w:left w:w="70" w:type="dxa"/>
                <w:right w:w="70" w:type="dxa"/>
              </w:tblCellMar>
              <w:tblLook w:val="04A0" w:firstRow="1" w:lastRow="0" w:firstColumn="1" w:lastColumn="0" w:noHBand="0" w:noVBand="1"/>
            </w:tblPr>
            <w:tblGrid>
              <w:gridCol w:w="405"/>
              <w:gridCol w:w="171"/>
              <w:gridCol w:w="233"/>
              <w:gridCol w:w="15001"/>
            </w:tblGrid>
            <w:tr w:rsidR="00CF2E52" w:rsidRPr="00112A5A" w:rsidTr="00815721">
              <w:trPr>
                <w:gridAfter w:val="1"/>
                <w:wAfter w:w="25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gridAfter w:val="1"/>
                <w:wAfter w:w="257" w:type="dxa"/>
                <w:trHeight w:val="240"/>
              </w:trPr>
              <w:tc>
                <w:tcPr>
                  <w:tcW w:w="380"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gridAfter w:val="1"/>
                <w:wAfter w:w="257" w:type="dxa"/>
                <w:trHeight w:val="240"/>
              </w:trPr>
              <w:tc>
                <w:tcPr>
                  <w:tcW w:w="380" w:type="dxa"/>
                  <w:tcBorders>
                    <w:top w:val="nil"/>
                    <w:left w:val="nil"/>
                    <w:bottom w:val="nil"/>
                    <w:right w:val="nil"/>
                  </w:tcBorders>
                  <w:shd w:val="clear" w:color="auto" w:fill="auto"/>
                  <w:noWrap/>
                </w:tcPr>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4473"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 xml:space="preserve">Las cuentas de orden se utilizan para registrar movimientos de valores que no afecten o modifiquen el balance del ente contable, </w:t>
                  </w:r>
                  <w:r>
                    <w:rPr>
                      <w:rFonts w:ascii="Arial" w:eastAsia="Times New Roman" w:hAnsi="Arial" w:cs="Arial"/>
                      <w:sz w:val="18"/>
                      <w:szCs w:val="18"/>
                      <w:lang w:eastAsia="es-MX"/>
                    </w:rPr>
                    <w:t>sin embargo, su incorporación en</w:t>
                  </w:r>
                </w:p>
              </w:tc>
            </w:tr>
            <w:tr w:rsidR="00CF2E52" w:rsidRPr="006D756E" w:rsidTr="00815721">
              <w:trPr>
                <w:trHeight w:val="240"/>
              </w:trPr>
              <w:tc>
                <w:tcPr>
                  <w:tcW w:w="14853" w:type="dxa"/>
                  <w:gridSpan w:val="4"/>
                  <w:vMerge w:val="restart"/>
                  <w:tcBorders>
                    <w:top w:val="nil"/>
                    <w:left w:val="nil"/>
                    <w:bottom w:val="nil"/>
                    <w:right w:val="nil"/>
                  </w:tcBorders>
                  <w:shd w:val="clear" w:color="auto" w:fill="auto"/>
                  <w:hideMark/>
                </w:tcPr>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Libros es necesaria con fines de recordatorio contable, de control y en general sobre los aspectos administrativos, o bien, para consignar sus derechos o responsabilidades contingentes que puedan, o no, presentarse en el futuro. En el prese</w:t>
                  </w:r>
                  <w:r>
                    <w:rPr>
                      <w:rFonts w:ascii="Arial" w:eastAsia="Times New Roman" w:hAnsi="Arial" w:cs="Arial"/>
                      <w:color w:val="000000"/>
                      <w:sz w:val="18"/>
                      <w:szCs w:val="18"/>
                      <w:lang w:eastAsia="es-MX"/>
                    </w:rPr>
                    <w:t>nte período se utilizó de manera</w:t>
                  </w:r>
                  <w:r w:rsidRPr="00112A5A">
                    <w:rPr>
                      <w:rFonts w:ascii="Arial" w:eastAsia="Times New Roman" w:hAnsi="Arial" w:cs="Arial"/>
                      <w:color w:val="000000"/>
                      <w:sz w:val="18"/>
                      <w:szCs w:val="18"/>
                      <w:lang w:eastAsia="es-MX"/>
                    </w:rPr>
                    <w:t xml:space="preserve"> normal el plan de cuentas, por lo que no surgieron cuentas de orden</w:t>
                  </w:r>
                  <w:r>
                    <w:rPr>
                      <w:rFonts w:ascii="Arial" w:eastAsia="Times New Roman" w:hAnsi="Arial" w:cs="Arial"/>
                      <w:color w:val="000000"/>
                      <w:sz w:val="18"/>
                      <w:szCs w:val="18"/>
                      <w:lang w:eastAsia="es-MX"/>
                    </w:rPr>
                    <w:t xml:space="preserve"> contable</w:t>
                  </w:r>
                  <w:r w:rsidRPr="00112A5A">
                    <w:rPr>
                      <w:rFonts w:ascii="Arial" w:eastAsia="Times New Roman" w:hAnsi="Arial" w:cs="Arial"/>
                      <w:color w:val="000000"/>
                      <w:sz w:val="18"/>
                      <w:szCs w:val="18"/>
                      <w:lang w:eastAsia="es-MX"/>
                    </w:rPr>
                    <w:t xml:space="preserve"> que am</w:t>
                  </w:r>
                  <w:r>
                    <w:rPr>
                      <w:rFonts w:ascii="Arial" w:eastAsia="Times New Roman" w:hAnsi="Arial" w:cs="Arial"/>
                      <w:color w:val="000000"/>
                      <w:sz w:val="18"/>
                      <w:szCs w:val="18"/>
                      <w:lang w:eastAsia="es-MX"/>
                    </w:rPr>
                    <w:t>eriten su apertura</w:t>
                  </w:r>
                  <w:r w:rsidRPr="00112A5A">
                    <w:rPr>
                      <w:rFonts w:ascii="Arial" w:eastAsia="Times New Roman" w:hAnsi="Arial" w:cs="Arial"/>
                      <w:color w:val="000000"/>
                      <w:sz w:val="18"/>
                      <w:szCs w:val="18"/>
                      <w:lang w:eastAsia="es-MX"/>
                    </w:rPr>
                    <w:t>.</w:t>
                  </w: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Pr="008708E4" w:rsidRDefault="00CF2E52" w:rsidP="00CF2E52">
                  <w:pPr>
                    <w:spacing w:after="0" w:line="240" w:lineRule="auto"/>
                    <w:ind w:left="329" w:right="638"/>
                    <w:jc w:val="both"/>
                    <w:rPr>
                      <w:rFonts w:ascii="Arial" w:eastAsia="Times New Roman" w:hAnsi="Arial" w:cs="Arial"/>
                      <w:color w:val="000000"/>
                      <w:sz w:val="18"/>
                      <w:szCs w:val="18"/>
                      <w:u w:val="single"/>
                      <w:lang w:eastAsia="es-MX"/>
                    </w:rPr>
                  </w:pPr>
                  <w:r w:rsidRPr="008708E4">
                    <w:rPr>
                      <w:rFonts w:ascii="Arial" w:eastAsia="Times New Roman" w:hAnsi="Arial" w:cs="Arial"/>
                      <w:b/>
                      <w:color w:val="000000"/>
                      <w:sz w:val="18"/>
                      <w:szCs w:val="18"/>
                      <w:u w:val="single"/>
                      <w:lang w:eastAsia="es-MX"/>
                    </w:rPr>
                    <w:t>CUENTAS DE INGRESOS PRESUPUESTALES</w:t>
                  </w: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tbl>
                  <w:tblPr>
                    <w:tblW w:w="14840" w:type="dxa"/>
                    <w:tblLayout w:type="fixed"/>
                    <w:tblCellMar>
                      <w:left w:w="70" w:type="dxa"/>
                      <w:right w:w="70" w:type="dxa"/>
                    </w:tblCellMar>
                    <w:tblLook w:val="04A0" w:firstRow="1" w:lastRow="0" w:firstColumn="1" w:lastColumn="0" w:noHBand="0" w:noVBand="1"/>
                  </w:tblPr>
                  <w:tblGrid>
                    <w:gridCol w:w="1800"/>
                    <w:gridCol w:w="4154"/>
                    <w:gridCol w:w="1417"/>
                    <w:gridCol w:w="1276"/>
                    <w:gridCol w:w="1985"/>
                    <w:gridCol w:w="1417"/>
                    <w:gridCol w:w="1211"/>
                    <w:gridCol w:w="1580"/>
                  </w:tblGrid>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8110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ESTIMADA</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$34,911,690</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$34,911,690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8120</w:t>
                        </w:r>
                      </w:p>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8130</w:t>
                        </w:r>
                      </w:p>
                    </w:tc>
                    <w:tc>
                      <w:tcPr>
                        <w:tcW w:w="4154"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POR EJECUTAR</w:t>
                        </w:r>
                      </w:p>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MODIFICACIONES A LA LEY DE INGRESOS ESTIMADA</w:t>
                        </w:r>
                      </w:p>
                    </w:tc>
                    <w:tc>
                      <w:tcPr>
                        <w:tcW w:w="1417"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276"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p w:rsidR="00CF2E52"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p>
                    </w:tc>
                    <w:tc>
                      <w:tcPr>
                        <w:tcW w:w="1985"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$30,756</w:t>
                        </w:r>
                        <w:r w:rsidR="0013383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394   </w:t>
                        </w:r>
                      </w:p>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33839">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w:t>
                        </w:r>
                        <w:r w:rsidR="00133839">
                          <w:rPr>
                            <w:rFonts w:ascii="Arial" w:eastAsia="Times New Roman" w:hAnsi="Arial" w:cs="Arial"/>
                            <w:color w:val="000000"/>
                            <w:sz w:val="18"/>
                            <w:szCs w:val="18"/>
                            <w:lang w:eastAsia="es-MX"/>
                          </w:rPr>
                          <w:t>788,999</w:t>
                        </w:r>
                      </w:p>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417"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$35,700,689</w:t>
                        </w:r>
                      </w:p>
                      <w:p w:rsidR="00CF2E52" w:rsidRPr="004977AE" w:rsidRDefault="00CF2E52" w:rsidP="00CF2E5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211"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p w:rsidR="00CF2E52" w:rsidRPr="004977AE" w:rsidRDefault="00133839"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788,999</w:t>
                        </w:r>
                      </w:p>
                    </w:tc>
                    <w:tc>
                      <w:tcPr>
                        <w:tcW w:w="1580"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$4,944,294                                  </w:t>
                        </w:r>
                      </w:p>
                      <w:p w:rsidR="00CF2E52" w:rsidRPr="004977AE" w:rsidRDefault="00CF2E52" w:rsidP="00CF2E52">
                        <w:pPr>
                          <w:framePr w:hSpace="141" w:wrap="around" w:vAnchor="page" w:hAnchor="margin" w:xAlign="center" w:y="1066"/>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8140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DEVENGADA</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Pr="004977AE" w:rsidRDefault="00CF2E52" w:rsidP="0013383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33839">
                          <w:rPr>
                            <w:rFonts w:ascii="Arial" w:eastAsia="Times New Roman" w:hAnsi="Arial" w:cs="Arial"/>
                            <w:color w:val="000000"/>
                            <w:sz w:val="18"/>
                            <w:szCs w:val="18"/>
                            <w:lang w:eastAsia="es-MX"/>
                          </w:rPr>
                          <w:t xml:space="preserve">   $30,756,394   </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33839">
                          <w:rPr>
                            <w:rFonts w:ascii="Arial" w:eastAsia="Times New Roman" w:hAnsi="Arial" w:cs="Arial"/>
                            <w:color w:val="000000"/>
                            <w:sz w:val="18"/>
                            <w:szCs w:val="18"/>
                            <w:lang w:eastAsia="es-MX"/>
                          </w:rPr>
                          <w:t xml:space="preserve">$30,756,394  </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8150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RECAUDADA</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33839">
                          <w:rPr>
                            <w:rFonts w:ascii="Arial" w:eastAsia="Times New Roman" w:hAnsi="Arial" w:cs="Arial"/>
                            <w:color w:val="000000"/>
                            <w:sz w:val="18"/>
                            <w:szCs w:val="18"/>
                            <w:lang w:eastAsia="es-MX"/>
                          </w:rPr>
                          <w:t xml:space="preserve">30,756,394  </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133839">
                          <w:rPr>
                            <w:rFonts w:ascii="Arial" w:eastAsia="Times New Roman" w:hAnsi="Arial" w:cs="Arial"/>
                            <w:color w:val="000000"/>
                            <w:sz w:val="18"/>
                            <w:szCs w:val="18"/>
                            <w:lang w:eastAsia="es-MX"/>
                          </w:rPr>
                          <w:t>30,756,394</w:t>
                        </w:r>
                        <w:r>
                          <w:rPr>
                            <w:rFonts w:ascii="Arial" w:eastAsia="Times New Roman" w:hAnsi="Arial" w:cs="Arial"/>
                            <w:color w:val="000000"/>
                            <w:sz w:val="18"/>
                            <w:szCs w:val="18"/>
                            <w:lang w:eastAsia="es-MX"/>
                          </w:rPr>
                          <w:t xml:space="preserve">   </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8210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APROBADO</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$34,911,690</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$34,911,690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8220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POR EJERCER</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tc>
                    <w:tc>
                      <w:tcPr>
                        <w:tcW w:w="1985"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$57,423,815</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33839">
                          <w:rPr>
                            <w:rFonts w:ascii="Arial" w:eastAsia="Times New Roman" w:hAnsi="Arial" w:cs="Arial"/>
                            <w:color w:val="000000"/>
                            <w:sz w:val="18"/>
                            <w:szCs w:val="18"/>
                            <w:lang w:eastAsia="es-MX"/>
                          </w:rPr>
                          <w:t>50,6</w:t>
                        </w:r>
                        <w:r>
                          <w:rPr>
                            <w:rFonts w:ascii="Arial" w:eastAsia="Times New Roman" w:hAnsi="Arial" w:cs="Arial"/>
                            <w:color w:val="000000"/>
                            <w:sz w:val="18"/>
                            <w:szCs w:val="18"/>
                            <w:lang w:eastAsia="es-MX"/>
                          </w:rPr>
                          <w:t>91,629</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$6,732,186</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F2E52" w:rsidRPr="004977AE" w:rsidTr="005D37DD">
                    <w:trPr>
                      <w:trHeight w:val="387"/>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8230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MODIFICACIONES AL PRESUPUESTO DE EGRESOS APROBADO</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$22,512,125</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$22,512,125</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8240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COMPROMETIDO</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$28,179,504</w:t>
                        </w:r>
                      </w:p>
                    </w:tc>
                    <w:tc>
                      <w:tcPr>
                        <w:tcW w:w="1417"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$28,179,504</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8250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DEVENGADO</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r>
                          <w:rPr>
                            <w:rFonts w:ascii="Arial" w:eastAsia="Times New Roman" w:hAnsi="Arial" w:cs="Arial"/>
                            <w:color w:val="000000"/>
                            <w:sz w:val="18"/>
                            <w:szCs w:val="18"/>
                            <w:lang w:eastAsia="es-MX"/>
                          </w:rPr>
                          <w:t xml:space="preserve">  </w:t>
                        </w:r>
                      </w:p>
                    </w:tc>
                    <w:tc>
                      <w:tcPr>
                        <w:tcW w:w="1985"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$ 28,179,504</w:t>
                        </w:r>
                      </w:p>
                    </w:tc>
                    <w:tc>
                      <w:tcPr>
                        <w:tcW w:w="1417"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w:t>
                        </w:r>
                        <w:r w:rsidRPr="0057186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21,880,793</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$6,298,710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8260</w:t>
                        </w:r>
                      </w:p>
                    </w:tc>
                    <w:tc>
                      <w:tcPr>
                        <w:tcW w:w="4154"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EJERCIDO</w:t>
                        </w:r>
                      </w:p>
                    </w:tc>
                    <w:tc>
                      <w:tcPr>
                        <w:tcW w:w="1417"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$21,880,793</w:t>
                        </w:r>
                      </w:p>
                    </w:tc>
                    <w:tc>
                      <w:tcPr>
                        <w:tcW w:w="1417" w:type="dxa"/>
                        <w:tcBorders>
                          <w:top w:val="nil"/>
                          <w:left w:val="nil"/>
                          <w:bottom w:val="nil"/>
                          <w:right w:val="nil"/>
                        </w:tcBorders>
                        <w:shd w:val="clear" w:color="auto" w:fill="auto"/>
                        <w:hideMark/>
                      </w:tcPr>
                      <w:p w:rsidR="00CF2E52" w:rsidRDefault="00CF2E52" w:rsidP="00CF2E52">
                        <w:pPr>
                          <w:framePr w:hSpace="141" w:wrap="around" w:vAnchor="page" w:hAnchor="margin" w:xAlign="center" w:y="1066"/>
                        </w:pPr>
                        <w:r>
                          <w:rPr>
                            <w:rFonts w:ascii="Arial" w:eastAsia="Times New Roman" w:hAnsi="Arial" w:cs="Arial"/>
                            <w:color w:val="000000"/>
                            <w:sz w:val="18"/>
                            <w:szCs w:val="18"/>
                            <w:lang w:eastAsia="es-MX"/>
                          </w:rPr>
                          <w:t xml:space="preserve"> </w:t>
                        </w:r>
                        <w:r w:rsidRPr="0057186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21,841,903</w:t>
                        </w:r>
                      </w:p>
                    </w:tc>
                    <w:tc>
                      <w:tcPr>
                        <w:tcW w:w="1211"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$38,890</w:t>
                        </w:r>
                      </w:p>
                    </w:tc>
                    <w:tc>
                      <w:tcPr>
                        <w:tcW w:w="1580" w:type="dxa"/>
                        <w:tcBorders>
                          <w:top w:val="nil"/>
                          <w:left w:val="nil"/>
                          <w:bottom w:val="nil"/>
                          <w:right w:val="nil"/>
                        </w:tcBorders>
                        <w:shd w:val="clear" w:color="auto" w:fill="auto"/>
                        <w:hideMark/>
                      </w:tcPr>
                      <w:p w:rsidR="00CF2E52" w:rsidRPr="004977AE" w:rsidRDefault="00CF2E52" w:rsidP="00CF2E52">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r>
                  <w:tr w:rsidR="00CF2E52" w:rsidRPr="004977AE" w:rsidTr="005D37DD">
                    <w:trPr>
                      <w:trHeight w:val="222"/>
                    </w:trPr>
                    <w:tc>
                      <w:tcPr>
                        <w:tcW w:w="1800" w:type="dxa"/>
                        <w:tcBorders>
                          <w:top w:val="nil"/>
                          <w:left w:val="nil"/>
                          <w:bottom w:val="nil"/>
                          <w:right w:val="nil"/>
                        </w:tcBorders>
                        <w:shd w:val="clear" w:color="auto" w:fill="auto"/>
                        <w:hideMark/>
                      </w:tcPr>
                      <w:p w:rsidR="00CF2E52" w:rsidRPr="00133839"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133839">
                          <w:rPr>
                            <w:rFonts w:ascii="Arial" w:eastAsia="Times New Roman" w:hAnsi="Arial" w:cs="Arial"/>
                            <w:color w:val="000000"/>
                            <w:sz w:val="18"/>
                            <w:szCs w:val="18"/>
                            <w:lang w:eastAsia="es-MX"/>
                          </w:rPr>
                          <w:t>8270</w:t>
                        </w:r>
                      </w:p>
                    </w:tc>
                    <w:tc>
                      <w:tcPr>
                        <w:tcW w:w="4154" w:type="dxa"/>
                        <w:tcBorders>
                          <w:top w:val="nil"/>
                          <w:left w:val="nil"/>
                          <w:bottom w:val="nil"/>
                          <w:right w:val="nil"/>
                        </w:tcBorders>
                        <w:shd w:val="clear" w:color="auto" w:fill="auto"/>
                        <w:hideMark/>
                      </w:tcPr>
                      <w:p w:rsidR="00CF2E52" w:rsidRPr="00133839" w:rsidRDefault="00CF2E52" w:rsidP="00CF2E52">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133839">
                          <w:rPr>
                            <w:rFonts w:ascii="Arial" w:eastAsia="Times New Roman" w:hAnsi="Arial" w:cs="Arial"/>
                            <w:color w:val="000000"/>
                            <w:sz w:val="18"/>
                            <w:szCs w:val="18"/>
                            <w:lang w:eastAsia="es-MX"/>
                          </w:rPr>
                          <w:t>PRESUPUESTO DE EGRESOS PAGADO</w:t>
                        </w:r>
                      </w:p>
                    </w:tc>
                    <w:tc>
                      <w:tcPr>
                        <w:tcW w:w="1417"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sidRPr="00FC3B1C">
                          <w:rPr>
                            <w:rFonts w:ascii="Arial" w:eastAsia="Times New Roman" w:hAnsi="Arial" w:cs="Arial"/>
                            <w:b/>
                            <w:color w:val="000000"/>
                            <w:sz w:val="18"/>
                            <w:szCs w:val="18"/>
                            <w:lang w:eastAsia="es-MX"/>
                          </w:rPr>
                          <w:t>0.00</w:t>
                        </w:r>
                      </w:p>
                    </w:tc>
                    <w:tc>
                      <w:tcPr>
                        <w:tcW w:w="1276"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sidRPr="00FC3B1C">
                          <w:rPr>
                            <w:rFonts w:ascii="Arial" w:eastAsia="Times New Roman" w:hAnsi="Arial" w:cs="Arial"/>
                            <w:b/>
                            <w:color w:val="000000"/>
                            <w:sz w:val="18"/>
                            <w:szCs w:val="18"/>
                            <w:lang w:eastAsia="es-MX"/>
                          </w:rPr>
                          <w:t>0.00</w:t>
                        </w:r>
                      </w:p>
                    </w:tc>
                    <w:tc>
                      <w:tcPr>
                        <w:tcW w:w="1985"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rPr>
                            <w:b/>
                          </w:rPr>
                        </w:pPr>
                        <w:r w:rsidRPr="00FC3B1C">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 xml:space="preserve"> </w:t>
                        </w:r>
                        <w:r w:rsidRPr="0057186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21,841,903</w:t>
                        </w:r>
                      </w:p>
                    </w:tc>
                    <w:tc>
                      <w:tcPr>
                        <w:tcW w:w="1417"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spacing w:after="0" w:line="240" w:lineRule="auto"/>
                          <w:rPr>
                            <w:rFonts w:ascii="Arial" w:eastAsia="Times New Roman" w:hAnsi="Arial" w:cs="Arial"/>
                            <w:b/>
                            <w:color w:val="000000"/>
                            <w:sz w:val="18"/>
                            <w:szCs w:val="18"/>
                            <w:lang w:eastAsia="es-MX"/>
                          </w:rPr>
                        </w:pPr>
                        <w:r w:rsidRPr="00FC3B1C">
                          <w:rPr>
                            <w:rFonts w:ascii="Arial" w:eastAsia="Times New Roman" w:hAnsi="Arial" w:cs="Arial"/>
                            <w:b/>
                            <w:color w:val="000000"/>
                            <w:sz w:val="18"/>
                            <w:szCs w:val="18"/>
                            <w:lang w:eastAsia="es-MX"/>
                          </w:rPr>
                          <w:t xml:space="preserve">              0.00</w:t>
                        </w:r>
                      </w:p>
                    </w:tc>
                    <w:tc>
                      <w:tcPr>
                        <w:tcW w:w="1211"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Pr>
                            <w:rFonts w:ascii="Arial" w:eastAsia="Times New Roman" w:hAnsi="Arial" w:cs="Arial"/>
                            <w:color w:val="000000"/>
                            <w:sz w:val="18"/>
                            <w:szCs w:val="18"/>
                            <w:lang w:eastAsia="es-MX"/>
                          </w:rPr>
                          <w:t xml:space="preserve"> $21,841,903</w:t>
                        </w:r>
                      </w:p>
                    </w:tc>
                    <w:tc>
                      <w:tcPr>
                        <w:tcW w:w="1580" w:type="dxa"/>
                        <w:tcBorders>
                          <w:top w:val="nil"/>
                          <w:left w:val="nil"/>
                          <w:bottom w:val="nil"/>
                          <w:right w:val="nil"/>
                        </w:tcBorders>
                        <w:shd w:val="clear" w:color="auto" w:fill="auto"/>
                        <w:hideMark/>
                      </w:tcPr>
                      <w:p w:rsidR="00CF2E52" w:rsidRPr="00FC3B1C" w:rsidRDefault="00CF2E52" w:rsidP="00CF2E52">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sidRPr="00FC3B1C">
                          <w:rPr>
                            <w:rFonts w:ascii="Arial" w:eastAsia="Times New Roman" w:hAnsi="Arial" w:cs="Arial"/>
                            <w:b/>
                            <w:color w:val="000000"/>
                            <w:sz w:val="18"/>
                            <w:szCs w:val="18"/>
                            <w:lang w:eastAsia="es-MX"/>
                          </w:rPr>
                          <w:t>$0.00</w:t>
                        </w:r>
                      </w:p>
                    </w:tc>
                  </w:tr>
                </w:tbl>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Default="00CF2E52" w:rsidP="00CF2E52">
                  <w:pPr>
                    <w:spacing w:after="0" w:line="240" w:lineRule="auto"/>
                    <w:ind w:left="329" w:right="638"/>
                    <w:jc w:val="both"/>
                    <w:rPr>
                      <w:rFonts w:ascii="Arial" w:eastAsia="Times New Roman" w:hAnsi="Arial" w:cs="Arial"/>
                      <w:color w:val="000000"/>
                      <w:sz w:val="18"/>
                      <w:szCs w:val="18"/>
                      <w:lang w:eastAsia="es-MX"/>
                    </w:rPr>
                  </w:pPr>
                </w:p>
                <w:p w:rsidR="00CF2E52" w:rsidRPr="006D756E" w:rsidRDefault="00CF2E52" w:rsidP="00CF2E52">
                  <w:pPr>
                    <w:spacing w:after="0" w:line="240" w:lineRule="auto"/>
                    <w:ind w:left="329" w:right="638"/>
                    <w:jc w:val="center"/>
                    <w:rPr>
                      <w:rFonts w:ascii="Arial" w:eastAsia="Times New Roman" w:hAnsi="Arial" w:cs="Arial"/>
                      <w:b/>
                      <w:color w:val="000000"/>
                      <w:sz w:val="18"/>
                      <w:szCs w:val="18"/>
                      <w:lang w:eastAsia="es-MX"/>
                    </w:rPr>
                  </w:pPr>
                </w:p>
              </w:tc>
            </w:tr>
            <w:tr w:rsidR="00CF2E52" w:rsidRPr="00112A5A" w:rsidTr="00815721">
              <w:trPr>
                <w:trHeight w:val="240"/>
              </w:trPr>
              <w:tc>
                <w:tcPr>
                  <w:tcW w:w="14853" w:type="dxa"/>
                  <w:gridSpan w:val="4"/>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trHeight w:val="240"/>
              </w:trPr>
              <w:tc>
                <w:tcPr>
                  <w:tcW w:w="14853" w:type="dxa"/>
                  <w:gridSpan w:val="4"/>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gridAfter w:val="1"/>
                <w:wAfter w:w="257" w:type="dxa"/>
                <w:trHeight w:val="240"/>
              </w:trPr>
              <w:tc>
                <w:tcPr>
                  <w:tcW w:w="541"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219"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815721">
              <w:trPr>
                <w:trHeight w:val="240"/>
              </w:trPr>
              <w:tc>
                <w:tcPr>
                  <w:tcW w:w="14853" w:type="dxa"/>
                  <w:gridSpan w:val="4"/>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c) NOTAS DE GESTIÓN ADMINISTRATIVA</w:t>
                  </w:r>
                </w:p>
                <w:tbl>
                  <w:tblPr>
                    <w:tblpPr w:leftFromText="141" w:rightFromText="141" w:vertAnchor="page" w:horzAnchor="margin" w:tblpXSpec="center" w:tblpY="1066"/>
                    <w:tblW w:w="15810" w:type="dxa"/>
                    <w:tblLayout w:type="fixed"/>
                    <w:tblCellMar>
                      <w:left w:w="70" w:type="dxa"/>
                      <w:right w:w="70" w:type="dxa"/>
                    </w:tblCellMar>
                    <w:tblLook w:val="04A0" w:firstRow="1" w:lastRow="0" w:firstColumn="1" w:lastColumn="0" w:noHBand="0" w:noVBand="1"/>
                  </w:tblPr>
                  <w:tblGrid>
                    <w:gridCol w:w="380"/>
                    <w:gridCol w:w="380"/>
                    <w:gridCol w:w="380"/>
                    <w:gridCol w:w="721"/>
                    <w:gridCol w:w="889"/>
                    <w:gridCol w:w="917"/>
                    <w:gridCol w:w="916"/>
                    <w:gridCol w:w="916"/>
                    <w:gridCol w:w="878"/>
                    <w:gridCol w:w="878"/>
                    <w:gridCol w:w="875"/>
                    <w:gridCol w:w="1030"/>
                    <w:gridCol w:w="874"/>
                    <w:gridCol w:w="874"/>
                    <w:gridCol w:w="874"/>
                    <w:gridCol w:w="1063"/>
                    <w:gridCol w:w="1289"/>
                    <w:gridCol w:w="719"/>
                    <w:gridCol w:w="160"/>
                    <w:gridCol w:w="220"/>
                    <w:gridCol w:w="160"/>
                    <w:gridCol w:w="417"/>
                  </w:tblGrid>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161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Introducción</w:t>
                        </w: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124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473" w:type="dxa"/>
                        <w:gridSpan w:val="18"/>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Los  Estados  Financieros  de  los  entes  públicos,  proveen  de  información  financiera  a  los  principales usuarios de la misma, al Congreso y a los ciudadanos.</w:t>
                        </w:r>
                        <w:r w:rsidRPr="00112A5A">
                          <w:rPr>
                            <w:rFonts w:ascii="Arial" w:eastAsia="Times New Roman" w:hAnsi="Arial" w:cs="Arial"/>
                            <w:sz w:val="18"/>
                            <w:szCs w:val="18"/>
                            <w:lang w:eastAsia="es-MX"/>
                          </w:rPr>
                          <w:b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r w:rsidRPr="00112A5A">
                          <w:rPr>
                            <w:rFonts w:ascii="Arial" w:eastAsia="Times New Roman" w:hAnsi="Arial" w:cs="Arial"/>
                            <w:sz w:val="18"/>
                            <w:szCs w:val="18"/>
                            <w:lang w:eastAsia="es-MX"/>
                          </w:rPr>
                          <w:br/>
                          <w:t>De esta manera, se informa y explica la respuesta del gobierno a las condiciones relacionadas con la información financiera de cada período de gestión; además, de exponer aquellas políticas que podrían afectar la toma de decisiones en períodos posteriores.</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Panorama Económico y Financiero</w:t>
                        </w: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838"/>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4473" w:type="dxa"/>
                        <w:gridSpan w:val="18"/>
                        <w:tcBorders>
                          <w:top w:val="nil"/>
                          <w:left w:val="nil"/>
                          <w:bottom w:val="nil"/>
                          <w:right w:val="nil"/>
                        </w:tcBorders>
                        <w:shd w:val="clear" w:color="auto" w:fill="auto"/>
                        <w:hideMark/>
                      </w:tcPr>
                      <w:p w:rsidR="00CF2E52" w:rsidRPr="00921C1A" w:rsidRDefault="00CF2E52" w:rsidP="00CF2E52">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En el mes de </w:t>
                        </w:r>
                        <w:r>
                          <w:rPr>
                            <w:rFonts w:ascii="Arial" w:eastAsia="Times New Roman" w:hAnsi="Arial" w:cs="Arial"/>
                            <w:b/>
                            <w:sz w:val="18"/>
                            <w:szCs w:val="18"/>
                            <w:lang w:eastAsia="es-MX"/>
                          </w:rPr>
                          <w:t>DICIEMBRE</w:t>
                        </w:r>
                        <w:r>
                          <w:rPr>
                            <w:rFonts w:ascii="Arial" w:eastAsia="Times New Roman" w:hAnsi="Arial" w:cs="Arial"/>
                            <w:sz w:val="18"/>
                            <w:szCs w:val="18"/>
                            <w:lang w:eastAsia="es-MX"/>
                          </w:rPr>
                          <w:t xml:space="preserve"> 2023 se tramitaron y cobraron Documentos de Ejecución Presupuestaria y Pago por $545,316.00.</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2527"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Autorización e Historia</w:t>
                        </w: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64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Fecha de creación del ente.</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Se crea el Centro Estatal de Fomento Ganadero el Estado de Michoacán de Ocampo el 5 de febrero de 2016 como Organismo Público Descentralizado de la Administración Pública Estatal con personalidad jurídica y patrimonio propio.</w:t>
                        </w:r>
                      </w:p>
                    </w:tc>
                  </w:tr>
                  <w:tr w:rsidR="00CF2E52" w:rsidRPr="00112A5A" w:rsidTr="00B139D0">
                    <w:trPr>
                      <w:gridAfter w:val="2"/>
                      <w:wAfter w:w="577" w:type="dxa"/>
                      <w:trHeight w:val="58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noWrap/>
                        <w:hideMark/>
                      </w:tcPr>
                      <w:p w:rsidR="00CF2E52" w:rsidRPr="008A563C" w:rsidRDefault="00CF2E52" w:rsidP="00CF2E52">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Principales cambios en su estructura. </w:t>
                        </w:r>
                        <w:r w:rsidRPr="00112A5A">
                          <w:rPr>
                            <w:rFonts w:ascii="Arial" w:eastAsia="Times New Roman" w:hAnsi="Arial" w:cs="Arial"/>
                            <w:color w:val="000000"/>
                            <w:sz w:val="18"/>
                            <w:szCs w:val="18"/>
                            <w:lang w:eastAsia="es-MX"/>
                          </w:rPr>
                          <w:t>No existen cambios en su estructura.</w:t>
                        </w:r>
                      </w:p>
                      <w:p w:rsidR="00CF2E52" w:rsidRDefault="00CF2E52" w:rsidP="00CF2E52">
                        <w:pPr>
                          <w:spacing w:after="0" w:line="240" w:lineRule="auto"/>
                          <w:ind w:right="638"/>
                          <w:rPr>
                            <w:rFonts w:ascii="Arial" w:eastAsia="Times New Roman" w:hAnsi="Arial" w:cs="Arial"/>
                            <w:i/>
                            <w:iCs/>
                            <w:color w:val="000000"/>
                            <w:sz w:val="18"/>
                            <w:szCs w:val="18"/>
                            <w:lang w:eastAsia="es-MX"/>
                          </w:rPr>
                        </w:pPr>
                      </w:p>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Organización y Objeto Social</w:t>
                        </w: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987"/>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Objeto social. </w:t>
                        </w:r>
                        <w:r w:rsidRPr="00112A5A">
                          <w:rPr>
                            <w:rFonts w:ascii="Arial" w:eastAsia="Times New Roman" w:hAnsi="Arial" w:cs="Arial"/>
                            <w:color w:val="000000"/>
                            <w:sz w:val="18"/>
                            <w:szCs w:val="18"/>
                            <w:lang w:eastAsia="es-MX"/>
                          </w:rPr>
                          <w:t>El Centro Estatal tendrá como objeto, coordinar acciones y ejecución de programas destinados a la operación de las Unidades de Fomento Ganadero a cargo del Ejecutivo del Estado, a fin de que estén en condiciones de garantizar el fomento de la ganadería en el Estado, proporcionado a los productores material, productos y servicios que mejoren la calidad genética de las razas pecuarias, su población y sanidad, impulsando esquemas rentables y sustentables que eleven la competitividad de la actividad ganadera del Estado.</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79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Principal actividad.</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 xml:space="preserve">Operar y dirigir programas públicos orientados a producir y distribuir sementales y pie de cría mejorados, promover la transferencia de </w:t>
                        </w:r>
                        <w:r w:rsidRPr="00112A5A">
                          <w:rPr>
                            <w:rFonts w:ascii="Arial" w:eastAsia="Times New Roman" w:hAnsi="Arial" w:cs="Arial"/>
                            <w:color w:val="000000"/>
                            <w:sz w:val="18"/>
                            <w:szCs w:val="18"/>
                            <w:lang w:eastAsia="es-MX"/>
                          </w:rPr>
                          <w:br/>
                          <w:t>innovaciones tecnológicas a través de convenios con instituciones educativas para realizar trabajos de investigación y prácticas pr</w:t>
                        </w:r>
                        <w:r>
                          <w:rPr>
                            <w:rFonts w:ascii="Arial" w:eastAsia="Times New Roman" w:hAnsi="Arial" w:cs="Arial"/>
                            <w:color w:val="000000"/>
                            <w:sz w:val="18"/>
                            <w:szCs w:val="18"/>
                            <w:lang w:eastAsia="es-MX"/>
                          </w:rPr>
                          <w:t xml:space="preserve">ofesionales, promover ferias y </w:t>
                        </w:r>
                        <w:r w:rsidRPr="00112A5A">
                          <w:rPr>
                            <w:rFonts w:ascii="Arial" w:eastAsia="Times New Roman" w:hAnsi="Arial" w:cs="Arial"/>
                            <w:color w:val="000000"/>
                            <w:sz w:val="18"/>
                            <w:szCs w:val="18"/>
                            <w:lang w:eastAsia="es-MX"/>
                          </w:rPr>
                          <w:t>exposiciones agropecuarias, así como brindar asistencia técnica integral y de servicios al productor.</w:t>
                        </w:r>
                      </w:p>
                    </w:tc>
                  </w:tr>
                  <w:tr w:rsidR="00CF2E52" w:rsidRPr="00112A5A" w:rsidTr="004977AE">
                    <w:trPr>
                      <w:trHeight w:val="74"/>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28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noWrap/>
                        <w:hideMark/>
                      </w:tcPr>
                      <w:p w:rsidR="00CF2E52" w:rsidRPr="00511A46"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Ejercicio fiscal. </w:t>
                        </w:r>
                        <w:r>
                          <w:rPr>
                            <w:rFonts w:ascii="Arial" w:eastAsia="Times New Roman" w:hAnsi="Arial" w:cs="Arial"/>
                            <w:i/>
                            <w:iCs/>
                            <w:color w:val="000000"/>
                            <w:sz w:val="18"/>
                            <w:szCs w:val="18"/>
                            <w:lang w:eastAsia="es-MX"/>
                          </w:rPr>
                          <w:t xml:space="preserve">Enero Diciembre 2023, </w:t>
                        </w:r>
                        <w:r w:rsidRPr="00112A5A">
                          <w:rPr>
                            <w:rFonts w:ascii="Arial" w:eastAsia="Times New Roman" w:hAnsi="Arial" w:cs="Arial"/>
                            <w:color w:val="000000"/>
                            <w:sz w:val="18"/>
                            <w:szCs w:val="18"/>
                            <w:lang w:eastAsia="es-MX"/>
                          </w:rPr>
                          <w:t>Período mensua</w:t>
                        </w:r>
                        <w:r w:rsidR="00AB30D9">
                          <w:rPr>
                            <w:rFonts w:ascii="Arial" w:eastAsia="Times New Roman" w:hAnsi="Arial" w:cs="Arial"/>
                            <w:color w:val="000000"/>
                            <w:sz w:val="18"/>
                            <w:szCs w:val="18"/>
                            <w:lang w:eastAsia="es-MX"/>
                          </w:rPr>
                          <w:t>l correspondiente a dic</w:t>
                        </w:r>
                        <w:r>
                          <w:rPr>
                            <w:rFonts w:ascii="Arial" w:eastAsia="Times New Roman" w:hAnsi="Arial" w:cs="Arial"/>
                            <w:color w:val="000000"/>
                            <w:sz w:val="18"/>
                            <w:szCs w:val="18"/>
                            <w:lang w:eastAsia="es-MX"/>
                          </w:rPr>
                          <w:t>iembre de 2023</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Régimen jurídico. </w:t>
                        </w:r>
                        <w:r w:rsidRPr="00112A5A">
                          <w:rPr>
                            <w:rFonts w:ascii="Arial" w:eastAsia="Times New Roman" w:hAnsi="Arial" w:cs="Arial"/>
                            <w:color w:val="000000"/>
                            <w:sz w:val="18"/>
                            <w:szCs w:val="18"/>
                            <w:lang w:eastAsia="es-MX"/>
                          </w:rPr>
                          <w:t>Organismo Público Descentralizado de la Administración Pública Estatal</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76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p w:rsidR="00CF2E52" w:rsidRDefault="00CF2E52" w:rsidP="00CF2E52">
                        <w:pPr>
                          <w:rPr>
                            <w:rFonts w:ascii="Arial" w:eastAsia="Times New Roman" w:hAnsi="Arial" w:cs="Arial"/>
                            <w:sz w:val="18"/>
                            <w:szCs w:val="18"/>
                            <w:lang w:eastAsia="es-MX"/>
                          </w:rPr>
                        </w:pPr>
                      </w:p>
                      <w:p w:rsidR="00CF2E52" w:rsidRPr="00112A5A" w:rsidRDefault="00CF2E52" w:rsidP="00CF2E52">
                        <w:pPr>
                          <w:rPr>
                            <w:rFonts w:ascii="Arial" w:eastAsia="Times New Roman" w:hAnsi="Arial" w:cs="Arial"/>
                            <w:i/>
                            <w:sz w:val="18"/>
                            <w:szCs w:val="18"/>
                            <w:lang w:eastAsia="es-MX"/>
                          </w:rPr>
                        </w:pPr>
                        <w:r w:rsidRPr="00112A5A">
                          <w:rPr>
                            <w:rFonts w:ascii="Arial" w:eastAsia="Times New Roman" w:hAnsi="Arial" w:cs="Arial"/>
                            <w:i/>
                            <w:sz w:val="18"/>
                            <w:szCs w:val="18"/>
                            <w:lang w:eastAsia="es-MX"/>
                          </w:rPr>
                          <w:t>f)</w:t>
                        </w:r>
                      </w:p>
                    </w:tc>
                    <w:tc>
                      <w:tcPr>
                        <w:tcW w:w="13372" w:type="dxa"/>
                        <w:gridSpan w:val="16"/>
                        <w:tcBorders>
                          <w:top w:val="nil"/>
                          <w:left w:val="nil"/>
                          <w:bottom w:val="nil"/>
                          <w:right w:val="nil"/>
                        </w:tcBorders>
                        <w:shd w:val="clear" w:color="auto" w:fill="auto"/>
                        <w:hideMark/>
                      </w:tcPr>
                      <w:p w:rsidR="00CF2E52"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Consideraciones fiscales del ente: </w:t>
                        </w:r>
                        <w:r w:rsidRPr="00112A5A">
                          <w:rPr>
                            <w:rFonts w:ascii="Arial" w:eastAsia="Times New Roman" w:hAnsi="Arial" w:cs="Arial"/>
                            <w:color w:val="000000"/>
                            <w:sz w:val="18"/>
                            <w:szCs w:val="18"/>
                            <w:lang w:eastAsia="es-MX"/>
                          </w:rPr>
                          <w:t>Entidad fiscalizada conforme el Titulo III de la Ley del Impuesto Sobre la Renta, Personas Mo</w:t>
                        </w:r>
                        <w:r>
                          <w:rPr>
                            <w:rFonts w:ascii="Arial" w:eastAsia="Times New Roman" w:hAnsi="Arial" w:cs="Arial"/>
                            <w:color w:val="000000"/>
                            <w:sz w:val="18"/>
                            <w:szCs w:val="18"/>
                            <w:lang w:eastAsia="es-MX"/>
                          </w:rPr>
                          <w:t xml:space="preserve">rales con fines no Lucrativos, </w:t>
                        </w:r>
                        <w:r w:rsidRPr="00112A5A">
                          <w:rPr>
                            <w:rFonts w:ascii="Arial" w:eastAsia="Times New Roman" w:hAnsi="Arial" w:cs="Arial"/>
                            <w:color w:val="000000"/>
                            <w:sz w:val="18"/>
                            <w:szCs w:val="18"/>
                            <w:lang w:eastAsia="es-MX"/>
                          </w:rPr>
                          <w:t>cuyas obligaciones en esta materia corresponde el entero del ISR por sueldos y salari</w:t>
                        </w:r>
                        <w:r>
                          <w:rPr>
                            <w:rFonts w:ascii="Arial" w:eastAsia="Times New Roman" w:hAnsi="Arial" w:cs="Arial"/>
                            <w:color w:val="000000"/>
                            <w:sz w:val="18"/>
                            <w:szCs w:val="18"/>
                            <w:lang w:eastAsia="es-MX"/>
                          </w:rPr>
                          <w:t xml:space="preserve">os, </w:t>
                        </w:r>
                        <w:r w:rsidRPr="00112A5A">
                          <w:rPr>
                            <w:rFonts w:ascii="Arial" w:eastAsia="Times New Roman" w:hAnsi="Arial" w:cs="Arial"/>
                            <w:color w:val="000000"/>
                            <w:sz w:val="18"/>
                            <w:szCs w:val="18"/>
                            <w:lang w:eastAsia="es-MX"/>
                          </w:rPr>
                          <w:t xml:space="preserve">así como la declaración informativa de </w:t>
                        </w:r>
                        <w:r w:rsidRPr="00112A5A">
                          <w:rPr>
                            <w:rFonts w:ascii="Arial" w:eastAsia="Times New Roman" w:hAnsi="Arial" w:cs="Arial"/>
                            <w:color w:val="000000"/>
                            <w:sz w:val="18"/>
                            <w:szCs w:val="18"/>
                            <w:lang w:eastAsia="es-MX"/>
                          </w:rPr>
                          <w:br/>
                          <w:t>operaciones con tercero</w:t>
                        </w:r>
                        <w:r>
                          <w:rPr>
                            <w:rFonts w:ascii="Arial" w:eastAsia="Times New Roman" w:hAnsi="Arial" w:cs="Arial"/>
                            <w:color w:val="000000"/>
                            <w:sz w:val="18"/>
                            <w:szCs w:val="18"/>
                            <w:lang w:eastAsia="es-MX"/>
                          </w:rPr>
                          <w:t>s y en 2023 pago de retenciones de ISR a proveedores y prestadores de servicios.</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Default="00CF2E52" w:rsidP="00CF2E52">
                        <w:pPr>
                          <w:autoSpaceDE w:val="0"/>
                          <w:autoSpaceDN w:val="0"/>
                          <w:adjustRightInd w:val="0"/>
                          <w:spacing w:after="0" w:line="240" w:lineRule="auto"/>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Estructura organizacional básica.</w:t>
                        </w:r>
                        <w:r w:rsidRPr="001B3F14">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Estructura</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Orgánica</w:t>
                        </w:r>
                        <w:r w:rsidRPr="00112A5A">
                          <w:rPr>
                            <w:rFonts w:ascii="Arial" w:eastAsia="Times New Roman" w:hAnsi="Arial" w:cs="Arial"/>
                            <w:color w:val="000000"/>
                            <w:sz w:val="18"/>
                            <w:szCs w:val="18"/>
                            <w:lang w:eastAsia="es-MX"/>
                          </w:rPr>
                          <w:br/>
                          <w:t>1.0 Dirección General</w:t>
                        </w:r>
                        <w:r w:rsidRPr="00112A5A">
                          <w:rPr>
                            <w:rFonts w:ascii="Arial" w:eastAsia="Times New Roman" w:hAnsi="Arial" w:cs="Arial"/>
                            <w:color w:val="000000"/>
                            <w:sz w:val="18"/>
                            <w:szCs w:val="18"/>
                            <w:lang w:eastAsia="es-MX"/>
                          </w:rPr>
                          <w:br/>
                          <w:t xml:space="preserve">     1.1 Dirección de Operación</w:t>
                        </w:r>
                        <w:r w:rsidRPr="00112A5A">
                          <w:rPr>
                            <w:rFonts w:ascii="Arial" w:eastAsia="Times New Roman" w:hAnsi="Arial" w:cs="Arial"/>
                            <w:color w:val="000000"/>
                            <w:sz w:val="18"/>
                            <w:szCs w:val="18"/>
                            <w:lang w:eastAsia="es-MX"/>
                          </w:rPr>
                          <w:br/>
                          <w:t xml:space="preserve">           1.1.1 Departamento de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ejoramiento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enético</w:t>
                        </w:r>
                        <w:r w:rsidRPr="00112A5A">
                          <w:rPr>
                            <w:rFonts w:ascii="Arial" w:eastAsia="Times New Roman" w:hAnsi="Arial" w:cs="Arial"/>
                            <w:color w:val="000000"/>
                            <w:sz w:val="18"/>
                            <w:szCs w:val="18"/>
                            <w:lang w:eastAsia="es-MX"/>
                          </w:rPr>
                          <w:br/>
                          <w:t xml:space="preserve">           1.1.2 Departamento de </w:t>
                        </w:r>
                        <w:r>
                          <w:rPr>
                            <w:rFonts w:ascii="Arial" w:eastAsia="Times New Roman" w:hAnsi="Arial" w:cs="Arial"/>
                            <w:color w:val="000000"/>
                            <w:sz w:val="18"/>
                            <w:szCs w:val="18"/>
                            <w:lang w:eastAsia="es-MX"/>
                          </w:rPr>
                          <w:t>D</w:t>
                        </w:r>
                        <w:r w:rsidRPr="00112A5A">
                          <w:rPr>
                            <w:rFonts w:ascii="Arial" w:eastAsia="Times New Roman" w:hAnsi="Arial" w:cs="Arial"/>
                            <w:color w:val="000000"/>
                            <w:sz w:val="18"/>
                            <w:szCs w:val="18"/>
                            <w:lang w:eastAsia="es-MX"/>
                          </w:rPr>
                          <w:t xml:space="preserve">esarrollo </w:t>
                        </w:r>
                        <w:r>
                          <w:rPr>
                            <w:rFonts w:ascii="Arial" w:eastAsia="Times New Roman" w:hAnsi="Arial" w:cs="Arial"/>
                            <w:color w:val="000000"/>
                            <w:sz w:val="18"/>
                            <w:szCs w:val="18"/>
                            <w:lang w:eastAsia="es-MX"/>
                          </w:rPr>
                          <w:t>P</w:t>
                        </w:r>
                        <w:r w:rsidRPr="00112A5A">
                          <w:rPr>
                            <w:rFonts w:ascii="Arial" w:eastAsia="Times New Roman" w:hAnsi="Arial" w:cs="Arial"/>
                            <w:color w:val="000000"/>
                            <w:sz w:val="18"/>
                            <w:szCs w:val="18"/>
                            <w:lang w:eastAsia="es-MX"/>
                          </w:rPr>
                          <w:t>ecuario</w:t>
                        </w:r>
                        <w:r w:rsidRPr="00112A5A">
                          <w:rPr>
                            <w:rFonts w:ascii="Arial" w:eastAsia="Times New Roman" w:hAnsi="Arial" w:cs="Arial"/>
                            <w:color w:val="000000"/>
                            <w:sz w:val="18"/>
                            <w:szCs w:val="18"/>
                            <w:lang w:eastAsia="es-MX"/>
                          </w:rPr>
                          <w:br/>
                          <w:t xml:space="preserve">           1.1.3 </w:t>
                        </w:r>
                        <w:r w:rsidRPr="001B3F14">
                          <w:rPr>
                            <w:rFonts w:ascii="Arial" w:eastAsia="Times New Roman" w:hAnsi="Arial" w:cs="Arial"/>
                            <w:color w:val="000000"/>
                            <w:sz w:val="18"/>
                            <w:szCs w:val="18"/>
                            <w:lang w:eastAsia="es-MX"/>
                          </w:rPr>
                          <w:t>Unidad de Foment</w:t>
                        </w:r>
                        <w:r>
                          <w:rPr>
                            <w:rFonts w:ascii="Arial" w:eastAsia="Times New Roman" w:hAnsi="Arial" w:cs="Arial"/>
                            <w:color w:val="000000"/>
                            <w:sz w:val="18"/>
                            <w:szCs w:val="18"/>
                            <w:lang w:eastAsia="es-MX"/>
                          </w:rPr>
                          <w:t xml:space="preserve">o Ganadero de La Carreta, en el </w:t>
                        </w:r>
                        <w:r w:rsidRPr="001B3F14">
                          <w:rPr>
                            <w:rFonts w:ascii="Arial" w:eastAsia="Times New Roman" w:hAnsi="Arial" w:cs="Arial"/>
                            <w:color w:val="000000"/>
                            <w:sz w:val="18"/>
                            <w:szCs w:val="18"/>
                            <w:lang w:eastAsia="es-MX"/>
                          </w:rPr>
                          <w:t>Municipio de Álvaro Obregón</w:t>
                        </w:r>
                      </w:p>
                      <w:p w:rsidR="00CF2E52" w:rsidRDefault="00CF2E52" w:rsidP="00CF2E52">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1.1.4 </w:t>
                        </w:r>
                        <w:r w:rsidRPr="001B3F14">
                          <w:rPr>
                            <w:rFonts w:ascii="Arial" w:eastAsia="Times New Roman" w:hAnsi="Arial" w:cs="Arial"/>
                            <w:color w:val="000000"/>
                            <w:sz w:val="18"/>
                            <w:szCs w:val="18"/>
                            <w:lang w:eastAsia="es-MX"/>
                          </w:rPr>
                          <w:t>Unidad de Fomento Ganadero de Amatique,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Coahuayana</w:t>
                        </w:r>
                      </w:p>
                      <w:p w:rsidR="00CF2E52" w:rsidRDefault="00CF2E52" w:rsidP="00CF2E52">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1.1.5 </w:t>
                        </w:r>
                        <w:r w:rsidRPr="001B3F14">
                          <w:rPr>
                            <w:rFonts w:ascii="Arial" w:eastAsia="Times New Roman" w:hAnsi="Arial" w:cs="Arial"/>
                            <w:color w:val="000000"/>
                            <w:sz w:val="18"/>
                            <w:szCs w:val="18"/>
                            <w:lang w:eastAsia="es-MX"/>
                          </w:rPr>
                          <w:t xml:space="preserve">Unidad de Fomento Ganadero de </w:t>
                        </w:r>
                        <w:proofErr w:type="spellStart"/>
                        <w:r w:rsidRPr="001B3F14">
                          <w:rPr>
                            <w:rFonts w:ascii="Arial" w:eastAsia="Times New Roman" w:hAnsi="Arial" w:cs="Arial"/>
                            <w:color w:val="000000"/>
                            <w:sz w:val="18"/>
                            <w:szCs w:val="18"/>
                            <w:lang w:eastAsia="es-MX"/>
                          </w:rPr>
                          <w:t>Petachícuaro</w:t>
                        </w:r>
                        <w:proofErr w:type="spellEnd"/>
                        <w:r w:rsidRPr="001B3F14">
                          <w:rPr>
                            <w:rFonts w:ascii="Arial" w:eastAsia="Times New Roman" w:hAnsi="Arial" w:cs="Arial"/>
                            <w:color w:val="000000"/>
                            <w:sz w:val="18"/>
                            <w:szCs w:val="18"/>
                            <w:lang w:eastAsia="es-MX"/>
                          </w:rPr>
                          <w:t>, en</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el Municipio de Huetamo</w:t>
                        </w:r>
                      </w:p>
                      <w:p w:rsidR="00CF2E52" w:rsidRDefault="00CF2E52" w:rsidP="00CF2E52">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1.1.6 </w:t>
                        </w:r>
                        <w:r w:rsidRPr="001B3F14">
                          <w:rPr>
                            <w:rFonts w:ascii="Arial" w:eastAsia="Times New Roman" w:hAnsi="Arial" w:cs="Arial"/>
                            <w:color w:val="000000"/>
                            <w:sz w:val="18"/>
                            <w:szCs w:val="18"/>
                            <w:lang w:eastAsia="es-MX"/>
                          </w:rPr>
                          <w:t>Unidad de Fomento Ganadero de El Limón,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Ixtl</w:t>
                        </w:r>
                        <w:r>
                          <w:rPr>
                            <w:rFonts w:ascii="Arial" w:eastAsia="Times New Roman" w:hAnsi="Arial" w:cs="Arial"/>
                            <w:color w:val="000000"/>
                            <w:sz w:val="18"/>
                            <w:szCs w:val="18"/>
                            <w:lang w:eastAsia="es-MX"/>
                          </w:rPr>
                          <w:t>án</w:t>
                        </w:r>
                      </w:p>
                      <w:p w:rsidR="00CF2E52" w:rsidRPr="001B3F14" w:rsidRDefault="00CF2E52" w:rsidP="00CF2E52">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1.1.7 Unidad de Fomento Ganadero de Tipítaro,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Nuevo Urecho</w:t>
                        </w:r>
                      </w:p>
                      <w:p w:rsidR="00CF2E52" w:rsidRDefault="00CF2E52" w:rsidP="00CF2E52">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1.1.8 Unidad de Fomento Ganadero de Tafetán,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 xml:space="preserve">Municipio de </w:t>
                        </w:r>
                        <w:proofErr w:type="spellStart"/>
                        <w:r w:rsidRPr="001B3F14">
                          <w:rPr>
                            <w:rFonts w:ascii="Arial" w:eastAsia="Times New Roman" w:hAnsi="Arial" w:cs="Arial"/>
                            <w:color w:val="000000"/>
                            <w:sz w:val="18"/>
                            <w:szCs w:val="18"/>
                            <w:lang w:eastAsia="es-MX"/>
                          </w:rPr>
                          <w:t>Tzitzio</w:t>
                        </w:r>
                        <w:proofErr w:type="spellEnd"/>
                      </w:p>
                      <w:p w:rsidR="00CF2E52" w:rsidRPr="00112A5A" w:rsidRDefault="00CF2E52" w:rsidP="00CF2E52">
                        <w:pPr>
                          <w:spacing w:after="0" w:line="240" w:lineRule="auto"/>
                          <w:ind w:left="549" w:right="638" w:hanging="283"/>
                          <w:rPr>
                            <w:rFonts w:ascii="Arial" w:eastAsia="Times New Roman" w:hAnsi="Arial" w:cs="Arial"/>
                            <w:i/>
                            <w:iCs/>
                            <w:color w:val="000000"/>
                            <w:sz w:val="18"/>
                            <w:szCs w:val="18"/>
                            <w:lang w:eastAsia="es-MX"/>
                          </w:rPr>
                        </w:pPr>
                        <w:r w:rsidRPr="00112A5A">
                          <w:rPr>
                            <w:rFonts w:ascii="Arial" w:eastAsia="Times New Roman" w:hAnsi="Arial" w:cs="Arial"/>
                            <w:color w:val="000000"/>
                            <w:sz w:val="18"/>
                            <w:szCs w:val="18"/>
                            <w:lang w:eastAsia="es-MX"/>
                          </w:rPr>
                          <w:t>1.2  Dele</w:t>
                        </w:r>
                        <w:r>
                          <w:rPr>
                            <w:rFonts w:ascii="Arial" w:eastAsia="Times New Roman" w:hAnsi="Arial" w:cs="Arial"/>
                            <w:color w:val="000000"/>
                            <w:sz w:val="18"/>
                            <w:szCs w:val="18"/>
                            <w:lang w:eastAsia="es-MX"/>
                          </w:rPr>
                          <w:t>gación Administrativa</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1.2.1 Departamento de Recursos Financier</w:t>
                        </w:r>
                        <w:r>
                          <w:rPr>
                            <w:rFonts w:ascii="Arial" w:eastAsia="Times New Roman" w:hAnsi="Arial" w:cs="Arial"/>
                            <w:color w:val="000000"/>
                            <w:sz w:val="18"/>
                            <w:szCs w:val="18"/>
                            <w:lang w:eastAsia="es-MX"/>
                          </w:rPr>
                          <w:t>os y Contabilidad.</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 xml:space="preserve">1.2.2 Departamento de Recursos Humanos,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ateriales y </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 xml:space="preserve">ervicios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enerales</w:t>
                        </w: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13372" w:type="dxa"/>
                        <w:gridSpan w:val="16"/>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noWrap/>
                        <w:hideMark/>
                      </w:tcPr>
                      <w:p w:rsidR="00CF2E52" w:rsidRDefault="00CF2E52" w:rsidP="00CF2E52">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Fideicomisos, mandatos y análogos de los cuales es fideicomitente o fideicomisario. </w:t>
                        </w:r>
                        <w:r w:rsidRPr="00112A5A">
                          <w:rPr>
                            <w:rFonts w:ascii="Arial" w:eastAsia="Times New Roman" w:hAnsi="Arial" w:cs="Arial"/>
                            <w:color w:val="000000"/>
                            <w:sz w:val="18"/>
                            <w:szCs w:val="18"/>
                            <w:lang w:eastAsia="es-MX"/>
                          </w:rPr>
                          <w:t>A la fecha no se tiene celebrado ningún tipo de fideicomiso.</w:t>
                        </w:r>
                      </w:p>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5237"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Bases de Preparación de los Estados Financieros</w:t>
                        </w: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9047" w:type="dxa"/>
                        <w:gridSpan w:val="10"/>
                        <w:tcBorders>
                          <w:top w:val="nil"/>
                          <w:left w:val="nil"/>
                          <w:bottom w:val="nil"/>
                          <w:right w:val="nil"/>
                        </w:tcBorders>
                        <w:shd w:val="clear" w:color="auto" w:fill="auto"/>
                        <w:noWrap/>
                        <w:hideMark/>
                      </w:tcPr>
                      <w:p w:rsidR="00CF2E52" w:rsidRDefault="00CF2E52" w:rsidP="00CF2E52">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 ha observado la normatividad emitida por el CONAC y las disposiciones legales aplicables.</w:t>
                        </w:r>
                      </w:p>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6"/>
                            <w:szCs w:val="16"/>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vMerge w:val="restart"/>
                        <w:tcBorders>
                          <w:top w:val="nil"/>
                          <w:left w:val="nil"/>
                          <w:bottom w:val="nil"/>
                          <w:right w:val="nil"/>
                        </w:tcBorders>
                        <w:shd w:val="clear" w:color="auto" w:fill="auto"/>
                        <w:hideMark/>
                      </w:tcPr>
                      <w:p w:rsidR="00CF2E52"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Normatividad aplicada. </w:t>
                        </w:r>
                        <w:r w:rsidRPr="00112A5A">
                          <w:rPr>
                            <w:rFonts w:ascii="Arial" w:eastAsia="Times New Roman" w:hAnsi="Arial" w:cs="Arial"/>
                            <w:color w:val="000000"/>
                            <w:sz w:val="18"/>
                            <w:szCs w:val="18"/>
                            <w:lang w:eastAsia="es-MX"/>
                          </w:rPr>
                          <w:t>Los eventos que afectan económi</w:t>
                        </w:r>
                        <w:r>
                          <w:rPr>
                            <w:rFonts w:ascii="Arial" w:eastAsia="Times New Roman" w:hAnsi="Arial" w:cs="Arial"/>
                            <w:color w:val="000000"/>
                            <w:sz w:val="18"/>
                            <w:szCs w:val="18"/>
                            <w:lang w:eastAsia="es-MX"/>
                          </w:rPr>
                          <w:t>camente al CEFOGA se cuantifican</w:t>
                        </w:r>
                        <w:r w:rsidRPr="00112A5A">
                          <w:rPr>
                            <w:rFonts w:ascii="Arial" w:eastAsia="Times New Roman" w:hAnsi="Arial" w:cs="Arial"/>
                            <w:color w:val="000000"/>
                            <w:sz w:val="18"/>
                            <w:szCs w:val="18"/>
                            <w:lang w:eastAsia="es-MX"/>
                          </w:rPr>
                          <w:t xml:space="preserve"> en términos monetarios y se registran al costo histórico. El costo histórico de las operaciones corresponde al monto erogado por su adquisición conforme a la documentación contable original justificativa y comprobatoria.</w:t>
                        </w:r>
                      </w:p>
                      <w:p w:rsidR="00CF2E52" w:rsidRPr="00112A5A" w:rsidRDefault="00CF2E52" w:rsidP="00CF2E52">
                        <w:pPr>
                          <w:spacing w:after="0" w:line="240" w:lineRule="auto"/>
                          <w:ind w:right="638"/>
                          <w:jc w:val="both"/>
                          <w:rPr>
                            <w:rFonts w:ascii="Arial" w:eastAsia="Times New Roman" w:hAnsi="Arial" w:cs="Arial"/>
                            <w:color w:val="000000"/>
                            <w:sz w:val="18"/>
                            <w:szCs w:val="18"/>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r>
                  <w:tr w:rsidR="00CF2E52" w:rsidRPr="00112A5A" w:rsidTr="00B139D0">
                    <w:trPr>
                      <w:gridAfter w:val="2"/>
                      <w:wAfter w:w="577" w:type="dxa"/>
                      <w:trHeight w:val="81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Postulados básicos. </w:t>
                        </w:r>
                        <w:r w:rsidRPr="00112A5A">
                          <w:rPr>
                            <w:rFonts w:ascii="Arial" w:eastAsia="Times New Roman" w:hAnsi="Arial" w:cs="Arial"/>
                            <w:color w:val="000000"/>
                            <w:sz w:val="18"/>
                            <w:szCs w:val="18"/>
                            <w:lang w:eastAsia="es-MX"/>
                          </w:rPr>
                          <w:t>De acue</w:t>
                        </w:r>
                        <w:r>
                          <w:rPr>
                            <w:rFonts w:ascii="Arial" w:eastAsia="Times New Roman" w:hAnsi="Arial" w:cs="Arial"/>
                            <w:color w:val="000000"/>
                            <w:sz w:val="18"/>
                            <w:szCs w:val="18"/>
                            <w:lang w:eastAsia="es-MX"/>
                          </w:rPr>
                          <w:t>rdo a la generación de la infor</w:t>
                        </w:r>
                        <w:r w:rsidRPr="00112A5A">
                          <w:rPr>
                            <w:rFonts w:ascii="Arial" w:eastAsia="Times New Roman" w:hAnsi="Arial" w:cs="Arial"/>
                            <w:color w:val="000000"/>
                            <w:sz w:val="18"/>
                            <w:szCs w:val="18"/>
                            <w:lang w:eastAsia="es-MX"/>
                          </w:rPr>
                          <w:t>mación contable y presupuestal emitida en los Estados Financieros</w:t>
                        </w:r>
                        <w:r>
                          <w:rPr>
                            <w:rFonts w:ascii="Arial" w:eastAsia="Times New Roman" w:hAnsi="Arial" w:cs="Arial"/>
                            <w:color w:val="000000"/>
                            <w:sz w:val="18"/>
                            <w:szCs w:val="18"/>
                            <w:lang w:eastAsia="es-MX"/>
                          </w:rPr>
                          <w:t xml:space="preserve"> se aplican principalmente los </w:t>
                        </w:r>
                        <w:r w:rsidRPr="00112A5A">
                          <w:rPr>
                            <w:rFonts w:ascii="Arial" w:eastAsia="Times New Roman" w:hAnsi="Arial" w:cs="Arial"/>
                            <w:color w:val="000000"/>
                            <w:sz w:val="18"/>
                            <w:szCs w:val="18"/>
                            <w:lang w:eastAsia="es-MX"/>
                          </w:rPr>
                          <w:t>postulados básicos</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de sustancia económica, entes públicos, existencia permanente, revelación suficiente, importancia relativa, registro e integración presupuestaria, devengo contable, valuación, dualidad económica y consistencia.</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vMerge w:val="restart"/>
                        <w:tcBorders>
                          <w:top w:val="nil"/>
                          <w:left w:val="nil"/>
                          <w:bottom w:val="nil"/>
                          <w:right w:val="nil"/>
                        </w:tcBorders>
                        <w:shd w:val="clear" w:color="auto" w:fill="auto"/>
                        <w:hideMark/>
                      </w:tcPr>
                      <w:p w:rsidR="00CF2E52" w:rsidRPr="00112A5A" w:rsidRDefault="00CF2E52" w:rsidP="00CF2E52">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Normatividad supletoria. </w:t>
                        </w:r>
                        <w:r w:rsidRPr="00112A5A">
                          <w:rPr>
                            <w:rFonts w:ascii="Arial" w:eastAsia="Times New Roman" w:hAnsi="Arial" w:cs="Arial"/>
                            <w:color w:val="000000"/>
                            <w:sz w:val="18"/>
                            <w:szCs w:val="18"/>
                            <w:lang w:eastAsia="es-MX"/>
                          </w:rPr>
                          <w:t>No se aplica normatividad contable supletoria.</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jc w:val="both"/>
                          <w:rPr>
                            <w:rFonts w:ascii="Arial" w:eastAsia="Times New Roman" w:hAnsi="Arial" w:cs="Arial"/>
                            <w:i/>
                            <w:iCs/>
                            <w:color w:val="000000"/>
                            <w:sz w:val="18"/>
                            <w:szCs w:val="18"/>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Para las entidades que por primera vez estén implementando la base devengado de acuerdo a la Ley de Contabilidad, deberán:</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Revelar las nuevas políticas de reconocimiento;</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Su plan de implementación;</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     Revelar los cambios en las políticas, la clasificación y medición de las mismas, así como su impacto en la información financiera, y</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Presentar los últimos estados financieros con la normatividad anteriormente utilizada con las nuevas políticas para fines de comparación en la transición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 xml:space="preserve"> a la base devengada.</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i/>
                            <w:iCs/>
                            <w:color w:val="000000"/>
                            <w:sz w:val="18"/>
                            <w:szCs w:val="18"/>
                            <w:lang w:eastAsia="es-MX"/>
                          </w:rPr>
                        </w:pPr>
                      </w:p>
                    </w:tc>
                  </w:tr>
                  <w:tr w:rsidR="00CF2E52" w:rsidRPr="00112A5A" w:rsidTr="00B139D0">
                    <w:trPr>
                      <w:gridAfter w:val="2"/>
                      <w:wAfter w:w="577" w:type="dxa"/>
                      <w:trHeight w:val="5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 acuerdo a la implementación del Sistema de Contabilidad Gubernamental utilizado, los registros contables se llevan a c</w:t>
                        </w:r>
                        <w:r>
                          <w:rPr>
                            <w:rFonts w:ascii="Arial" w:eastAsia="Times New Roman" w:hAnsi="Arial" w:cs="Arial"/>
                            <w:color w:val="000000"/>
                            <w:sz w:val="18"/>
                            <w:szCs w:val="18"/>
                            <w:lang w:eastAsia="es-MX"/>
                          </w:rPr>
                          <w:t xml:space="preserve">abo en base acumulativa desde el </w:t>
                        </w:r>
                        <w:r w:rsidRPr="00112A5A">
                          <w:rPr>
                            <w:rFonts w:ascii="Arial" w:eastAsia="Times New Roman" w:hAnsi="Arial" w:cs="Arial"/>
                            <w:color w:val="000000"/>
                            <w:sz w:val="18"/>
                            <w:szCs w:val="18"/>
                            <w:lang w:eastAsia="es-MX"/>
                          </w:rPr>
                          <w:t>inicio de operaciones de esta Entidad.</w:t>
                        </w: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4359" w:type="dxa"/>
                        <w:gridSpan w:val="5"/>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Políticas de Contabilidad Significativas</w:t>
                        </w: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12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vMerge w:val="restart"/>
                        <w:tcBorders>
                          <w:top w:val="nil"/>
                          <w:left w:val="nil"/>
                          <w:bottom w:val="nil"/>
                          <w:right w:val="nil"/>
                        </w:tcBorders>
                        <w:shd w:val="clear" w:color="auto" w:fill="auto"/>
                        <w:hideMark/>
                      </w:tcPr>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Actual</w:t>
                        </w:r>
                        <w:r>
                          <w:rPr>
                            <w:rFonts w:ascii="Arial" w:eastAsia="Times New Roman" w:hAnsi="Arial" w:cs="Arial"/>
                            <w:i/>
                            <w:iCs/>
                            <w:color w:val="000000"/>
                            <w:sz w:val="18"/>
                            <w:szCs w:val="18"/>
                            <w:lang w:eastAsia="es-MX"/>
                          </w:rPr>
                          <w:t>ización: se informará del método</w:t>
                        </w:r>
                        <w:r w:rsidRPr="00112A5A">
                          <w:rPr>
                            <w:rFonts w:ascii="Arial" w:eastAsia="Times New Roman" w:hAnsi="Arial" w:cs="Arial"/>
                            <w:i/>
                            <w:iCs/>
                            <w:color w:val="000000"/>
                            <w:sz w:val="18"/>
                            <w:szCs w:val="18"/>
                            <w:lang w:eastAsia="es-MX"/>
                          </w:rPr>
                          <w:t xml:space="preserve"> utilizado para la actualización del valor de los activos, pasivos y Hacienda Pública/Patrimonio y las razones de dicha elección.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Así como informar de la desconexión o reconexión inflacionaria.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El registro de las cuentas de activos se realiza por medio de costos históricos, correspondientes a recursos que se adquirieron mediante compra, quedando pendiente la incorporación por medio de transferencia de los activos</w:t>
                        </w:r>
                        <w:r>
                          <w:rPr>
                            <w:rFonts w:ascii="Arial" w:eastAsia="Times New Roman" w:hAnsi="Arial" w:cs="Arial"/>
                            <w:color w:val="000000"/>
                            <w:sz w:val="18"/>
                            <w:szCs w:val="18"/>
                            <w:lang w:eastAsia="es-MX"/>
                          </w:rPr>
                          <w:t xml:space="preserve"> aún </w:t>
                        </w:r>
                        <w:r w:rsidRPr="00112A5A">
                          <w:rPr>
                            <w:rFonts w:ascii="Arial" w:eastAsia="Times New Roman" w:hAnsi="Arial" w:cs="Arial"/>
                            <w:color w:val="000000"/>
                            <w:sz w:val="18"/>
                            <w:szCs w:val="18"/>
                            <w:lang w:eastAsia="es-MX"/>
                          </w:rPr>
                          <w:t>en poder de la Secretaría de Desarrollo Rural y Agroalimentario.</w:t>
                        </w:r>
                      </w:p>
                    </w:tc>
                  </w:tr>
                  <w:tr w:rsidR="00CF2E52" w:rsidRPr="00112A5A" w:rsidTr="00B139D0">
                    <w:trPr>
                      <w:gridAfter w:val="2"/>
                      <w:wAfter w:w="577" w:type="dxa"/>
                      <w:trHeight w:val="82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55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Informar sobre la realización de operaciones en el extranjero y de sus efectos en la información financiera gubernamental.</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51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Método de valuación de la inversión en acciones de Compañías subsidiarias no consolidadas y asociadas.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61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Sistema y método de valuación de inventarios y costo de lo vendido.</w:t>
                        </w:r>
                        <w:r w:rsidRPr="00112A5A">
                          <w:rPr>
                            <w:rFonts w:ascii="Arial" w:eastAsia="Times New Roman" w:hAnsi="Arial" w:cs="Arial"/>
                            <w:i/>
                            <w:iCs/>
                            <w:color w:val="000000"/>
                            <w:sz w:val="18"/>
                            <w:szCs w:val="18"/>
                            <w:lang w:eastAsia="es-MX"/>
                          </w:rPr>
                          <w:br/>
                          <w:t>No aplica</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vMerge w:val="restart"/>
                        <w:tcBorders>
                          <w:top w:val="nil"/>
                          <w:left w:val="nil"/>
                          <w:bottom w:val="nil"/>
                          <w:right w:val="nil"/>
                        </w:tcBorders>
                        <w:shd w:val="clear" w:color="auto" w:fill="auto"/>
                        <w:hideMark/>
                      </w:tcPr>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Beneficios a empleados: revelar el cálculo de la reserva actuarial, valor presente de los ingresos esperados comparado con el valor presente de la estimación de gastos tanto de los beneficiarios actuales como futuros.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51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49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Provisiones: objetivo de su creación, monto y plazo.</w:t>
                        </w:r>
                        <w:r w:rsidRPr="00112A5A">
                          <w:rPr>
                            <w:rFonts w:ascii="Arial" w:eastAsia="Times New Roman" w:hAnsi="Arial" w:cs="Arial"/>
                            <w:i/>
                            <w:iCs/>
                            <w:color w:val="000000"/>
                            <w:sz w:val="18"/>
                            <w:szCs w:val="18"/>
                            <w:lang w:eastAsia="es-MX"/>
                          </w:rPr>
                          <w:br/>
                          <w:t>No aplica</w:t>
                        </w:r>
                      </w:p>
                    </w:tc>
                  </w:tr>
                  <w:tr w:rsidR="00CF2E52" w:rsidRPr="00112A5A" w:rsidTr="00B139D0">
                    <w:trPr>
                      <w:gridAfter w:val="2"/>
                      <w:wAfter w:w="577" w:type="dxa"/>
                      <w:trHeight w:val="55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Reservas: objetivo de su creación, monto y plazo.</w:t>
                        </w:r>
                        <w:r w:rsidRPr="00112A5A">
                          <w:rPr>
                            <w:rFonts w:ascii="Arial" w:eastAsia="Times New Roman" w:hAnsi="Arial" w:cs="Arial"/>
                            <w:i/>
                            <w:iCs/>
                            <w:color w:val="000000"/>
                            <w:sz w:val="18"/>
                            <w:szCs w:val="18"/>
                            <w:lang w:eastAsia="es-MX"/>
                          </w:rPr>
                          <w:br/>
                          <w:t>No aplica</w:t>
                        </w:r>
                      </w:p>
                    </w:tc>
                  </w:tr>
                  <w:tr w:rsidR="00CF2E52" w:rsidRPr="00112A5A" w:rsidTr="00B139D0">
                    <w:trPr>
                      <w:gridAfter w:val="2"/>
                      <w:wAfter w:w="577" w:type="dxa"/>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16"/>
                        <w:vMerge w:val="restart"/>
                        <w:tcBorders>
                          <w:top w:val="nil"/>
                          <w:left w:val="nil"/>
                          <w:bottom w:val="nil"/>
                          <w:right w:val="nil"/>
                        </w:tcBorders>
                        <w:shd w:val="clear" w:color="auto" w:fill="auto"/>
                        <w:hideMark/>
                      </w:tcPr>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políticas contables y corrección de errores junto con la revelación de los efectos que se tendrá en la información financiera del ente público, ya sea retrospectivos o prospectivos.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525"/>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57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i)     </w:t>
                        </w:r>
                      </w:p>
                    </w:tc>
                    <w:tc>
                      <w:tcPr>
                        <w:tcW w:w="13372" w:type="dxa"/>
                        <w:gridSpan w:val="16"/>
                        <w:tcBorders>
                          <w:top w:val="nil"/>
                          <w:left w:val="nil"/>
                          <w:bottom w:val="nil"/>
                          <w:right w:val="nil"/>
                        </w:tcBorders>
                        <w:shd w:val="clear" w:color="auto" w:fill="auto"/>
                        <w:hideMark/>
                      </w:tcPr>
                      <w:p w:rsidR="00CF2E52" w:rsidRPr="00F4191E" w:rsidRDefault="00CF2E52" w:rsidP="00CF2E52">
                        <w:pPr>
                          <w:spacing w:after="0" w:line="240" w:lineRule="auto"/>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Reclasificaciones: se deben revelar todos aquellos movimientos entre cuentas por efectos de cambios en los tipos de operaciones.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No aplica</w:t>
                        </w:r>
                      </w:p>
                      <w:p w:rsidR="00CF2E52" w:rsidRPr="00F4191E" w:rsidRDefault="00CF2E52" w:rsidP="00CF2E52">
                        <w:pPr>
                          <w:spacing w:after="0" w:line="240" w:lineRule="auto"/>
                          <w:rPr>
                            <w:rFonts w:ascii="Arial" w:eastAsia="Times New Roman" w:hAnsi="Arial" w:cs="Arial"/>
                            <w:iCs/>
                            <w:color w:val="000000"/>
                            <w:sz w:val="18"/>
                            <w:szCs w:val="18"/>
                            <w:lang w:eastAsia="es-MX"/>
                          </w:rPr>
                        </w:pPr>
                      </w:p>
                    </w:tc>
                  </w:tr>
                  <w:tr w:rsidR="00CF2E52" w:rsidRPr="00112A5A" w:rsidTr="00B139D0">
                    <w:trPr>
                      <w:gridAfter w:val="2"/>
                      <w:wAfter w:w="577" w:type="dxa"/>
                      <w:trHeight w:val="142"/>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j)     </w:t>
                        </w:r>
                      </w:p>
                    </w:tc>
                    <w:tc>
                      <w:tcPr>
                        <w:tcW w:w="13372" w:type="dxa"/>
                        <w:gridSpan w:val="16"/>
                        <w:tcBorders>
                          <w:top w:val="nil"/>
                          <w:left w:val="nil"/>
                          <w:bottom w:val="nil"/>
                          <w:right w:val="nil"/>
                        </w:tcBorders>
                        <w:shd w:val="clear" w:color="auto" w:fill="auto"/>
                        <w:hideMark/>
                      </w:tcPr>
                      <w:p w:rsidR="00CF2E52"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Depuración y cancelación de saldos.</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De acuerdo a las retenciones realizadas de manera centralizada por la Secretaría de Finanzas y Administración, refiriendo a </w:t>
                        </w:r>
                        <w:r>
                          <w:rPr>
                            <w:rFonts w:ascii="Arial" w:eastAsia="Times New Roman" w:hAnsi="Arial" w:cs="Arial"/>
                            <w:color w:val="000000"/>
                            <w:sz w:val="18"/>
                            <w:szCs w:val="18"/>
                            <w:lang w:eastAsia="es-MX"/>
                          </w:rPr>
                          <w:t xml:space="preserve">los créditos adquiridos con cargo a la nómina </w:t>
                        </w:r>
                        <w:r w:rsidRPr="00112A5A">
                          <w:rPr>
                            <w:rFonts w:ascii="Arial" w:eastAsia="Times New Roman" w:hAnsi="Arial" w:cs="Arial"/>
                            <w:color w:val="000000"/>
                            <w:sz w:val="18"/>
                            <w:szCs w:val="18"/>
                            <w:lang w:eastAsia="es-MX"/>
                          </w:rPr>
                          <w:t>y l</w:t>
                        </w:r>
                        <w:r>
                          <w:rPr>
                            <w:rFonts w:ascii="Arial" w:eastAsia="Times New Roman" w:hAnsi="Arial" w:cs="Arial"/>
                            <w:color w:val="000000"/>
                            <w:sz w:val="18"/>
                            <w:szCs w:val="18"/>
                            <w:lang w:eastAsia="es-MX"/>
                          </w:rPr>
                          <w:t>as de fondo de pensiones, serán</w:t>
                        </w:r>
                        <w:r w:rsidRPr="00112A5A">
                          <w:rPr>
                            <w:rFonts w:ascii="Arial" w:eastAsia="Times New Roman" w:hAnsi="Arial" w:cs="Arial"/>
                            <w:color w:val="000000"/>
                            <w:sz w:val="18"/>
                            <w:szCs w:val="18"/>
                            <w:lang w:eastAsia="es-MX"/>
                          </w:rPr>
                          <w:t xml:space="preserve"> depurada</w:t>
                        </w:r>
                        <w:r>
                          <w:rPr>
                            <w:rFonts w:ascii="Arial" w:eastAsia="Times New Roman" w:hAnsi="Arial" w:cs="Arial"/>
                            <w:color w:val="000000"/>
                            <w:sz w:val="18"/>
                            <w:szCs w:val="18"/>
                            <w:lang w:eastAsia="es-MX"/>
                          </w:rPr>
                          <w:t>s de acuerdo al pago que realiza</w:t>
                        </w:r>
                        <w:r w:rsidRPr="00112A5A">
                          <w:rPr>
                            <w:rFonts w:ascii="Arial" w:eastAsia="Times New Roman" w:hAnsi="Arial" w:cs="Arial"/>
                            <w:color w:val="000000"/>
                            <w:sz w:val="18"/>
                            <w:szCs w:val="18"/>
                            <w:lang w:eastAsia="es-MX"/>
                          </w:rPr>
                          <w:t xml:space="preserve"> esa </w:t>
                        </w:r>
                        <w:r>
                          <w:rPr>
                            <w:rFonts w:ascii="Arial" w:eastAsia="Times New Roman" w:hAnsi="Arial" w:cs="Arial"/>
                            <w:color w:val="000000"/>
                            <w:sz w:val="18"/>
                            <w:szCs w:val="18"/>
                            <w:lang w:eastAsia="es-MX"/>
                          </w:rPr>
                          <w:t>Secretaría,</w:t>
                        </w:r>
                        <w:r w:rsidRPr="00112A5A">
                          <w:rPr>
                            <w:rFonts w:ascii="Arial" w:eastAsia="Times New Roman" w:hAnsi="Arial" w:cs="Arial"/>
                            <w:color w:val="000000"/>
                            <w:sz w:val="18"/>
                            <w:szCs w:val="18"/>
                            <w:lang w:eastAsia="es-MX"/>
                          </w:rPr>
                          <w:t xml:space="preserve"> en el entendido que es facultad de ésta</w:t>
                        </w:r>
                        <w:r>
                          <w:rPr>
                            <w:rFonts w:ascii="Arial" w:eastAsia="Times New Roman" w:hAnsi="Arial" w:cs="Arial"/>
                            <w:color w:val="000000"/>
                            <w:sz w:val="18"/>
                            <w:szCs w:val="18"/>
                            <w:lang w:eastAsia="es-MX"/>
                          </w:rPr>
                          <w:t>,</w:t>
                        </w:r>
                        <w:r w:rsidRPr="00112A5A">
                          <w:rPr>
                            <w:rFonts w:ascii="Arial" w:eastAsia="Times New Roman" w:hAnsi="Arial" w:cs="Arial"/>
                            <w:color w:val="000000"/>
                            <w:sz w:val="18"/>
                            <w:szCs w:val="18"/>
                            <w:lang w:eastAsia="es-MX"/>
                          </w:rPr>
                          <w:t xml:space="preserve"> su control y pago.</w:t>
                        </w:r>
                        <w:r>
                          <w:rPr>
                            <w:rFonts w:ascii="Arial" w:eastAsia="Times New Roman" w:hAnsi="Arial" w:cs="Arial"/>
                            <w:color w:val="000000"/>
                            <w:sz w:val="18"/>
                            <w:szCs w:val="18"/>
                            <w:lang w:eastAsia="es-MX"/>
                          </w:rPr>
                          <w:t xml:space="preserve"> </w:t>
                        </w:r>
                      </w:p>
                      <w:p w:rsidR="00CF2E52" w:rsidRDefault="00CF2E52" w:rsidP="00CF2E52">
                        <w:pPr>
                          <w:spacing w:after="0" w:line="240" w:lineRule="auto"/>
                          <w:ind w:right="638"/>
                          <w:jc w:val="both"/>
                          <w:rPr>
                            <w:rFonts w:ascii="Arial" w:eastAsia="Times New Roman" w:hAnsi="Arial" w:cs="Arial"/>
                            <w:color w:val="000000"/>
                            <w:sz w:val="18"/>
                            <w:szCs w:val="18"/>
                            <w:lang w:eastAsia="es-MX"/>
                          </w:rPr>
                        </w:pPr>
                      </w:p>
                      <w:p w:rsidR="00CF2E52" w:rsidRPr="006F5E33" w:rsidRDefault="00CF2E52" w:rsidP="00CF2E52">
                        <w:pPr>
                          <w:spacing w:after="0" w:line="240" w:lineRule="auto"/>
                          <w:ind w:right="638"/>
                          <w:jc w:val="both"/>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Analítico del Activo</w:t>
                        </w:r>
                      </w:p>
                      <w:p w:rsidR="00CF2E52" w:rsidRPr="00112A5A" w:rsidRDefault="00CF2E52" w:rsidP="00CF2E52">
                        <w:pPr>
                          <w:spacing w:after="0" w:line="240" w:lineRule="auto"/>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23" w:type="dxa"/>
                        <w:gridSpan w:val="5"/>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Debe mostrar la siguiente información:</w:t>
                        </w:r>
                      </w:p>
                      <w:p w:rsidR="00CF2E52" w:rsidRPr="00112A5A" w:rsidRDefault="00CF2E52" w:rsidP="00CF2E52">
                        <w:pPr>
                          <w:spacing w:after="0" w:line="240" w:lineRule="auto"/>
                          <w:rPr>
                            <w:rFonts w:ascii="Arial" w:eastAsia="Times New Roman" w:hAnsi="Arial" w:cs="Arial"/>
                            <w:i/>
                            <w:iCs/>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Vida útil o porcentajes de depreciación, deterioro o amortización utilizados en los diferentes tipos de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Se realiza de acuerdo a los parámetros de estimación de vida útil</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emitidos por el CONAC en la guía de "vida útil estimada y porcentajes de depreciación"</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el porcentaje de depreciación o valor residual de los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Importe de los gastos capitalizados en el ejercicio, tanto financieros como de investigación y desarrollo.</w:t>
                        </w:r>
                        <w:r w:rsidRPr="00112A5A">
                          <w:rPr>
                            <w:rFonts w:ascii="Arial" w:eastAsia="Times New Roman" w:hAnsi="Arial" w:cs="Arial"/>
                            <w:color w:val="000000"/>
                            <w:sz w:val="18"/>
                            <w:szCs w:val="18"/>
                            <w:lang w:eastAsia="es-MX"/>
                          </w:rPr>
                          <w:b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Riesgos por tipo de cambio o tipo de interés de las inversiones financieras.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Valor activado en el ejercicio de los bienes construidos por la entidad.</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16"/>
                        <w:vMerge w:val="restart"/>
                        <w:tcBorders>
                          <w:top w:val="nil"/>
                          <w:left w:val="nil"/>
                          <w:bottom w:val="nil"/>
                          <w:right w:val="nil"/>
                        </w:tcBorders>
                        <w:shd w:val="clear" w:color="auto" w:fill="auto"/>
                        <w:hideMark/>
                      </w:tcPr>
                      <w:p w:rsidR="00CF2E52" w:rsidRPr="00112A5A"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Otras circunstancias de carácter significativo que afecten el activo, tales  como  bienes  en garantía, señalados en embargos, litigios, títulos de inversiones entregados en garantías, baja significativa del valor de inversiones financieras, etc.</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Únicamente se tiene el registro en el rubro de "otros activos circulantes" el depósito en garantía por el contrato de Energía Eléctrica con la CFE.</w:t>
                        </w:r>
                      </w:p>
                    </w:tc>
                  </w:tr>
                  <w:tr w:rsidR="00CF2E52" w:rsidRPr="00112A5A" w:rsidTr="00B139D0">
                    <w:trPr>
                      <w:gridAfter w:val="2"/>
                      <w:wAfter w:w="577" w:type="dxa"/>
                      <w:trHeight w:val="27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Desmantelamiento de Activos, procedimientos, implicaciones, efectos contables.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16"/>
                        <w:tcBorders>
                          <w:top w:val="nil"/>
                          <w:left w:val="nil"/>
                          <w:bottom w:val="nil"/>
                          <w:right w:val="nil"/>
                        </w:tcBorders>
                        <w:shd w:val="clear" w:color="auto" w:fill="auto"/>
                        <w:hideMark/>
                      </w:tcPr>
                      <w:p w:rsidR="00CF2E52"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Administración de activos; planeación con el objetivo de que el ente los utilice de manera más efectiva.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p w:rsidR="00CF2E52" w:rsidRDefault="00CF2E52" w:rsidP="00CF2E52">
                        <w:pPr>
                          <w:spacing w:after="0" w:line="240" w:lineRule="auto"/>
                          <w:rPr>
                            <w:rFonts w:ascii="Arial" w:eastAsia="Times New Roman" w:hAnsi="Arial" w:cs="Arial"/>
                            <w:color w:val="000000"/>
                            <w:sz w:val="18"/>
                            <w:szCs w:val="18"/>
                            <w:lang w:eastAsia="es-MX"/>
                          </w:rPr>
                        </w:pPr>
                      </w:p>
                      <w:p w:rsidR="00CF2E52" w:rsidRDefault="00CF2E52" w:rsidP="00CF2E52">
                        <w:pPr>
                          <w:spacing w:after="0" w:line="240" w:lineRule="auto"/>
                          <w:rPr>
                            <w:rFonts w:ascii="Arial" w:eastAsia="Times New Roman" w:hAnsi="Arial" w:cs="Arial"/>
                            <w:color w:val="000000"/>
                            <w:sz w:val="18"/>
                            <w:szCs w:val="18"/>
                            <w:lang w:eastAsia="es-MX"/>
                          </w:rPr>
                        </w:pPr>
                      </w:p>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4977AE">
                    <w:trPr>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12085" w:type="dxa"/>
                        <w:gridSpan w:val="1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Adicionalmente, se deben incluir las explicaciones de las principales variaciones en el activo, en cuadros comparativos como sigue:</w:t>
                        </w: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valores.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Indirecto.</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mayoritaria.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minoritaria.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B139D0">
                    <w:trPr>
                      <w:gridAfter w:val="2"/>
                      <w:wAfter w:w="577" w:type="dxa"/>
                      <w:trHeight w:val="48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hideMark/>
                      </w:tcPr>
                      <w:p w:rsidR="00CF2E52" w:rsidRPr="00723C70" w:rsidRDefault="00CF2E52" w:rsidP="00CF2E5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directo,   según corresponda.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CF2E52" w:rsidRPr="00112A5A" w:rsidTr="004977AE">
                    <w:trPr>
                      <w:trHeight w:val="24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b/>
                            <w:bCs/>
                            <w:color w:val="000000"/>
                            <w:sz w:val="18"/>
                            <w:szCs w:val="18"/>
                            <w:lang w:eastAsia="es-MX"/>
                          </w:rPr>
                        </w:pPr>
                      </w:p>
                      <w:p w:rsidR="00CF2E52" w:rsidRDefault="00CF2E52" w:rsidP="00CF2E52">
                        <w:pPr>
                          <w:spacing w:after="0" w:line="240" w:lineRule="auto"/>
                          <w:rPr>
                            <w:rFonts w:ascii="Arial" w:eastAsia="Times New Roman" w:hAnsi="Arial" w:cs="Arial"/>
                            <w:b/>
                            <w:bCs/>
                            <w:color w:val="000000"/>
                            <w:sz w:val="18"/>
                            <w:szCs w:val="18"/>
                            <w:lang w:eastAsia="es-MX"/>
                          </w:rPr>
                        </w:pPr>
                      </w:p>
                      <w:p w:rsidR="00CF2E52" w:rsidRDefault="00CF2E52" w:rsidP="00CF2E52">
                        <w:pPr>
                          <w:spacing w:after="0" w:line="240" w:lineRule="auto"/>
                          <w:rPr>
                            <w:rFonts w:ascii="Arial" w:eastAsia="Times New Roman" w:hAnsi="Arial" w:cs="Arial"/>
                            <w:b/>
                            <w:bCs/>
                            <w:color w:val="000000"/>
                            <w:sz w:val="18"/>
                            <w:szCs w:val="18"/>
                            <w:lang w:eastAsia="es-MX"/>
                          </w:rPr>
                        </w:pPr>
                      </w:p>
                      <w:p w:rsidR="00CF2E52" w:rsidRPr="00112A5A" w:rsidRDefault="00CF2E52" w:rsidP="00CF2E52">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de la Recaudación</w:t>
                        </w: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color w:val="000000"/>
                            <w:sz w:val="18"/>
                            <w:szCs w:val="18"/>
                            <w:lang w:eastAsia="es-MX"/>
                          </w:rPr>
                        </w:pPr>
                      </w:p>
                      <w:p w:rsidR="00CF2E52" w:rsidRDefault="00CF2E52" w:rsidP="00CF2E52">
                        <w:pPr>
                          <w:spacing w:after="0" w:line="240" w:lineRule="auto"/>
                          <w:rPr>
                            <w:rFonts w:ascii="Arial" w:eastAsia="Times New Roman" w:hAnsi="Arial" w:cs="Arial"/>
                            <w:color w:val="000000"/>
                            <w:sz w:val="18"/>
                            <w:szCs w:val="18"/>
                            <w:lang w:eastAsia="es-MX"/>
                          </w:rPr>
                        </w:pPr>
                      </w:p>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B139D0">
                    <w:trPr>
                      <w:gridAfter w:val="2"/>
                      <w:wAfter w:w="577" w:type="dxa"/>
                      <w:trHeight w:val="126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rsidR="00CF2E52" w:rsidRDefault="00CF2E52" w:rsidP="00CF2E52">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Análisis del comportamiento de la recaudación correspondiente al ente público o cualquier tipo de ingreso, de forma separada los ingresos locales de los federales.</w:t>
                        </w: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Al término del presente mes de DICIEMBRE</w:t>
                        </w:r>
                        <w:bookmarkStart w:id="0" w:name="_GoBack"/>
                        <w:bookmarkEnd w:id="0"/>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Default="00CF2E52" w:rsidP="00CF2E52">
                        <w:pPr>
                          <w:spacing w:after="0" w:line="240" w:lineRule="auto"/>
                          <w:ind w:right="638"/>
                          <w:jc w:val="both"/>
                          <w:rPr>
                            <w:rFonts w:ascii="Arial" w:eastAsia="Times New Roman" w:hAnsi="Arial" w:cs="Arial"/>
                            <w:iCs/>
                            <w:color w:val="000000"/>
                            <w:sz w:val="18"/>
                            <w:szCs w:val="18"/>
                            <w:lang w:eastAsia="es-MX"/>
                          </w:rPr>
                        </w:pPr>
                      </w:p>
                      <w:p w:rsidR="00CF2E52" w:rsidRPr="00211543" w:rsidRDefault="00CF2E52" w:rsidP="00CF2E52">
                        <w:pPr>
                          <w:spacing w:after="0" w:line="240" w:lineRule="auto"/>
                          <w:ind w:right="638"/>
                          <w:jc w:val="both"/>
                          <w:rPr>
                            <w:rFonts w:ascii="Arial" w:eastAsia="Times New Roman" w:hAnsi="Arial" w:cs="Arial"/>
                            <w:iCs/>
                            <w:color w:val="000000"/>
                            <w:sz w:val="18"/>
                            <w:szCs w:val="18"/>
                            <w:lang w:eastAsia="es-MX"/>
                          </w:rPr>
                        </w:pPr>
                        <w:r>
                          <w:rPr>
                            <w:rFonts w:ascii="Arial" w:eastAsia="Times New Roman" w:hAnsi="Arial" w:cs="Arial"/>
                            <w:iCs/>
                            <w:color w:val="000000"/>
                            <w:sz w:val="18"/>
                            <w:szCs w:val="18"/>
                            <w:lang w:eastAsia="es-MX"/>
                          </w:rPr>
                          <w:lastRenderedPageBreak/>
                          <w:t>Se tiene recaudada la cantidad de $4.804,260.54 (cuatro millones ochocientos cuatro mil doscientos sesenta  pesos 54/100 M.N.) por concepto de recursos propios, provenientes de la venta de ganado</w:t>
                        </w:r>
                        <w:r w:rsidR="001E5D2C">
                          <w:rPr>
                            <w:rFonts w:ascii="Arial" w:eastAsia="Times New Roman" w:hAnsi="Arial" w:cs="Arial"/>
                            <w:iCs/>
                            <w:color w:val="000000"/>
                            <w:sz w:val="18"/>
                            <w:szCs w:val="18"/>
                            <w:lang w:eastAsia="es-MX"/>
                          </w:rPr>
                          <w:t xml:space="preserve"> y la renta de un terreno</w:t>
                        </w:r>
                        <w:r>
                          <w:rPr>
                            <w:rFonts w:ascii="Arial" w:eastAsia="Times New Roman" w:hAnsi="Arial" w:cs="Arial"/>
                            <w:iCs/>
                            <w:color w:val="000000"/>
                            <w:sz w:val="18"/>
                            <w:szCs w:val="18"/>
                            <w:lang w:eastAsia="es-MX"/>
                          </w:rPr>
                          <w:t>, los cuáles son variables dependiendo de las ventas de cada mes. En cuanto a recursos presupuestales se tiene recaudada la cantidad de $</w:t>
                        </w:r>
                        <w:r w:rsidR="009A7AF8">
                          <w:rPr>
                            <w:rFonts w:ascii="Arial" w:eastAsia="Times New Roman" w:hAnsi="Arial" w:cs="Arial"/>
                            <w:iCs/>
                            <w:color w:val="000000"/>
                            <w:sz w:val="18"/>
                            <w:szCs w:val="18"/>
                            <w:lang w:eastAsia="es-MX"/>
                          </w:rPr>
                          <w:t>29.794,503.04</w:t>
                        </w:r>
                        <w:r>
                          <w:rPr>
                            <w:rFonts w:ascii="Arial" w:eastAsia="Times New Roman" w:hAnsi="Arial" w:cs="Arial"/>
                            <w:iCs/>
                            <w:color w:val="000000"/>
                            <w:sz w:val="18"/>
                            <w:szCs w:val="18"/>
                            <w:lang w:eastAsia="es-MX"/>
                          </w:rPr>
                          <w:t xml:space="preserve"> (veinte y nueve millones setecientos noventa y cuatro mil quinientos tres pesos 04/100 M.N.) por concepto de Documentos de Ejecución Presupuestaria y Pago tramitados  y depositado hasta el mes de  Diciembre</w:t>
                        </w:r>
                        <w:r w:rsidR="004D07FD">
                          <w:rPr>
                            <w:rFonts w:ascii="Arial" w:eastAsia="Times New Roman" w:hAnsi="Arial" w:cs="Arial"/>
                            <w:iCs/>
                            <w:color w:val="000000"/>
                            <w:sz w:val="18"/>
                            <w:szCs w:val="18"/>
                            <w:lang w:eastAsia="es-MX"/>
                          </w:rPr>
                          <w:t xml:space="preserve">, de los cuales se devolverán a la Secretaría de Finanzas y Administración $3,859,107.97 (tres millones ochocientos cincuenta y nueve mil ciento siete pesos 00/100) no utilizados; para un neto de recaudación de $25,935,395.07 (veinte y cinco millones novecientos treinta y cinco mil trecientos noventa y cinco 07/100). </w:t>
                        </w:r>
                        <w:r w:rsidR="009A7AF8">
                          <w:rPr>
                            <w:rFonts w:ascii="Arial" w:eastAsia="Times New Roman" w:hAnsi="Arial" w:cs="Arial"/>
                            <w:iCs/>
                            <w:color w:val="000000"/>
                            <w:sz w:val="18"/>
                            <w:szCs w:val="18"/>
                            <w:lang w:eastAsia="es-MX"/>
                          </w:rPr>
                          <w:t xml:space="preserve"> </w:t>
                        </w:r>
                        <w:r>
                          <w:rPr>
                            <w:rFonts w:ascii="Arial" w:eastAsia="Times New Roman" w:hAnsi="Arial" w:cs="Arial"/>
                            <w:iCs/>
                            <w:color w:val="000000"/>
                            <w:sz w:val="18"/>
                            <w:szCs w:val="18"/>
                            <w:lang w:eastAsia="es-MX"/>
                          </w:rPr>
                          <w:t>También se incluyen ingresos por $16,738.93 (dieciséis mil setecientos treinta y ocho pesos 93/100 M.N.) por concepto de Ingresos Financieros por intereses ganados en bancos.</w:t>
                        </w:r>
                      </w:p>
                    </w:tc>
                  </w:tr>
                  <w:tr w:rsidR="00CF2E52" w:rsidRPr="00112A5A" w:rsidTr="00B139D0">
                    <w:trPr>
                      <w:gridAfter w:val="2"/>
                      <w:wAfter w:w="577" w:type="dxa"/>
                      <w:trHeight w:val="1050"/>
                    </w:trPr>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CF2E52" w:rsidRDefault="00CF2E52" w:rsidP="00CF2E52">
                        <w:pPr>
                          <w:spacing w:after="0" w:line="240" w:lineRule="auto"/>
                          <w:rPr>
                            <w:rFonts w:ascii="Arial" w:eastAsia="Times New Roman" w:hAnsi="Arial" w:cs="Arial"/>
                            <w:i/>
                            <w:iCs/>
                            <w:sz w:val="16"/>
                            <w:szCs w:val="16"/>
                            <w:lang w:eastAsia="es-MX"/>
                          </w:rPr>
                        </w:pPr>
                      </w:p>
                      <w:p w:rsidR="00CF2E52" w:rsidRPr="00B370A8" w:rsidRDefault="00CF2E52" w:rsidP="00CF2E52">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b)   </w:t>
                        </w:r>
                      </w:p>
                    </w:tc>
                    <w:tc>
                      <w:tcPr>
                        <w:tcW w:w="13372" w:type="dxa"/>
                        <w:gridSpan w:val="16"/>
                        <w:tcBorders>
                          <w:top w:val="nil"/>
                          <w:left w:val="nil"/>
                          <w:bottom w:val="nil"/>
                          <w:right w:val="nil"/>
                        </w:tcBorders>
                        <w:shd w:val="clear" w:color="auto" w:fill="auto"/>
                        <w:hideMark/>
                      </w:tcPr>
                      <w:p w:rsidR="00CF2E52" w:rsidRDefault="00CF2E52" w:rsidP="00CF2E52">
                        <w:pPr>
                          <w:spacing w:after="0" w:line="240" w:lineRule="auto"/>
                          <w:ind w:right="638"/>
                          <w:rPr>
                            <w:rFonts w:ascii="Arial" w:eastAsia="Times New Roman" w:hAnsi="Arial" w:cs="Arial"/>
                            <w:i/>
                            <w:iCs/>
                            <w:color w:val="000000"/>
                            <w:sz w:val="18"/>
                            <w:szCs w:val="18"/>
                            <w:lang w:eastAsia="es-MX"/>
                          </w:rPr>
                        </w:pPr>
                      </w:p>
                      <w:p w:rsidR="00CF2E52" w:rsidRDefault="00CF2E52" w:rsidP="00CF2E52">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Proyección de la recaudación e ingresos en el mediano plazo.</w:t>
                        </w:r>
                      </w:p>
                      <w:p w:rsidR="00CF2E52" w:rsidRDefault="00196FE1" w:rsidP="00CF2E52">
                        <w:pPr>
                          <w:spacing w:after="0" w:line="240" w:lineRule="auto"/>
                          <w:ind w:right="638"/>
                          <w:jc w:val="both"/>
                          <w:rPr>
                            <w:rFonts w:ascii="Arial" w:eastAsia="Times New Roman" w:hAnsi="Arial" w:cs="Arial"/>
                            <w:iCs/>
                            <w:color w:val="000000"/>
                            <w:sz w:val="18"/>
                            <w:szCs w:val="18"/>
                            <w:lang w:eastAsia="es-MX"/>
                          </w:rPr>
                        </w:pPr>
                        <w:r>
                          <w:rPr>
                            <w:rFonts w:ascii="Arial" w:eastAsia="Times New Roman" w:hAnsi="Arial" w:cs="Arial"/>
                            <w:iCs/>
                            <w:color w:val="000000"/>
                            <w:sz w:val="18"/>
                            <w:szCs w:val="18"/>
                            <w:lang w:eastAsia="es-MX"/>
                          </w:rPr>
                          <w:t>Al final del año l</w:t>
                        </w:r>
                        <w:r w:rsidR="00CF2E52">
                          <w:rPr>
                            <w:rFonts w:ascii="Arial" w:eastAsia="Times New Roman" w:hAnsi="Arial" w:cs="Arial"/>
                            <w:iCs/>
                            <w:color w:val="000000"/>
                            <w:sz w:val="18"/>
                            <w:szCs w:val="18"/>
                            <w:lang w:eastAsia="es-MX"/>
                          </w:rPr>
                          <w:t>os depósitos proyectados por concepto de trámite de recursos presupuestales, se tramitaron y cobraron en</w:t>
                        </w:r>
                        <w:r w:rsidR="00BA1A37">
                          <w:rPr>
                            <w:rFonts w:ascii="Arial" w:eastAsia="Times New Roman" w:hAnsi="Arial" w:cs="Arial"/>
                            <w:iCs/>
                            <w:color w:val="000000"/>
                            <w:sz w:val="18"/>
                            <w:szCs w:val="18"/>
                            <w:lang w:eastAsia="es-MX"/>
                          </w:rPr>
                          <w:t xml:space="preserve"> su totalidad, en </w:t>
                        </w:r>
                        <w:r w:rsidR="00CF2E52">
                          <w:rPr>
                            <w:rFonts w:ascii="Arial" w:eastAsia="Times New Roman" w:hAnsi="Arial" w:cs="Arial"/>
                            <w:iCs/>
                            <w:color w:val="000000"/>
                            <w:sz w:val="18"/>
                            <w:szCs w:val="18"/>
                            <w:lang w:eastAsia="es-MX"/>
                          </w:rPr>
                          <w:t>tiempo y forma, eso permitió el cumplimiento de  las expectativas planteadas del ejercicio para efectuar las obligaciones básicas en la operación de las Unidades de Fomento Ganadero y las metas establecidas en el programa de trabajo, además, cuando fue necesario,  se recurrió a realizar erogaciones con los recursos propios disponibles.</w:t>
                        </w:r>
                      </w:p>
                      <w:p w:rsidR="00CF2E52" w:rsidRPr="00771E4A" w:rsidRDefault="00CF2E52" w:rsidP="00CF2E52">
                        <w:pPr>
                          <w:spacing w:after="0" w:line="240" w:lineRule="auto"/>
                          <w:ind w:right="638"/>
                          <w:jc w:val="both"/>
                          <w:rPr>
                            <w:rFonts w:ascii="Arial" w:eastAsia="Times New Roman" w:hAnsi="Arial" w:cs="Arial"/>
                            <w:color w:val="000000"/>
                            <w:sz w:val="18"/>
                            <w:szCs w:val="18"/>
                            <w:lang w:eastAsia="es-MX"/>
                          </w:rPr>
                        </w:pPr>
                      </w:p>
                    </w:tc>
                  </w:tr>
                </w:tbl>
                <w:p w:rsidR="00CF2E52" w:rsidRDefault="00CF2E52" w:rsidP="00CF2E52">
                  <w:pPr>
                    <w:rPr>
                      <w:rFonts w:ascii="Arial" w:hAnsi="Arial" w:cs="Arial"/>
                      <w:b/>
                      <w:sz w:val="18"/>
                      <w:szCs w:val="18"/>
                    </w:rPr>
                  </w:pPr>
                  <w:r w:rsidRPr="00B706FE">
                    <w:rPr>
                      <w:rFonts w:ascii="Arial" w:hAnsi="Arial" w:cs="Arial"/>
                      <w:b/>
                      <w:sz w:val="18"/>
                      <w:szCs w:val="18"/>
                    </w:rPr>
                    <w:t>Partes relacionadas</w:t>
                  </w:r>
                </w:p>
                <w:p w:rsidR="00CF2E52" w:rsidRDefault="00CF2E52" w:rsidP="00CF2E52">
                  <w:pPr>
                    <w:ind w:left="-567"/>
                    <w:rPr>
                      <w:rFonts w:ascii="Arial" w:hAnsi="Arial" w:cs="Arial"/>
                      <w:sz w:val="18"/>
                      <w:szCs w:val="18"/>
                    </w:rPr>
                  </w:pPr>
                  <w:r>
                    <w:rPr>
                      <w:rFonts w:ascii="Arial" w:hAnsi="Arial" w:cs="Arial"/>
                      <w:sz w:val="18"/>
                      <w:szCs w:val="18"/>
                    </w:rPr>
                    <w:t>No ex No existen partes relacionadas que pudieran ejercer influencia significativa sobre la toma de decisiones financieras y operativas del CEFOGA.</w:t>
                  </w:r>
                </w:p>
                <w:p w:rsidR="00CF2E52" w:rsidRPr="00B370A8" w:rsidRDefault="00CF2E52" w:rsidP="00CF2E52">
                  <w:pPr>
                    <w:ind w:left="-567"/>
                    <w:rPr>
                      <w:rFonts w:ascii="Arial" w:hAnsi="Arial" w:cs="Arial"/>
                      <w:sz w:val="18"/>
                      <w:szCs w:val="18"/>
                    </w:rPr>
                  </w:pPr>
                </w:p>
                <w:tbl>
                  <w:tblPr>
                    <w:tblpPr w:leftFromText="141" w:rightFromText="141" w:vertAnchor="text" w:horzAnchor="margin" w:tblpY="26"/>
                    <w:tblW w:w="12535" w:type="dxa"/>
                    <w:tblLayout w:type="fixed"/>
                    <w:tblCellMar>
                      <w:left w:w="70" w:type="dxa"/>
                      <w:right w:w="70" w:type="dxa"/>
                    </w:tblCellMar>
                    <w:tblLook w:val="04A0" w:firstRow="1" w:lastRow="0" w:firstColumn="1" w:lastColumn="0" w:noHBand="0" w:noVBand="1"/>
                  </w:tblPr>
                  <w:tblGrid>
                    <w:gridCol w:w="1988"/>
                    <w:gridCol w:w="849"/>
                    <w:gridCol w:w="161"/>
                    <w:gridCol w:w="1365"/>
                    <w:gridCol w:w="161"/>
                    <w:gridCol w:w="161"/>
                    <w:gridCol w:w="161"/>
                    <w:gridCol w:w="669"/>
                    <w:gridCol w:w="727"/>
                    <w:gridCol w:w="161"/>
                    <w:gridCol w:w="13"/>
                    <w:gridCol w:w="148"/>
                    <w:gridCol w:w="21"/>
                    <w:gridCol w:w="140"/>
                    <w:gridCol w:w="21"/>
                    <w:gridCol w:w="140"/>
                    <w:gridCol w:w="29"/>
                    <w:gridCol w:w="132"/>
                    <w:gridCol w:w="32"/>
                    <w:gridCol w:w="136"/>
                    <w:gridCol w:w="32"/>
                    <w:gridCol w:w="3796"/>
                    <w:gridCol w:w="37"/>
                    <w:gridCol w:w="137"/>
                    <w:gridCol w:w="32"/>
                    <w:gridCol w:w="1253"/>
                    <w:gridCol w:w="33"/>
                  </w:tblGrid>
                  <w:tr w:rsidR="00CF2E52" w:rsidRPr="009B1A68" w:rsidTr="00B139D0">
                    <w:trPr>
                      <w:gridAfter w:val="1"/>
                      <w:wAfter w:w="31" w:type="dxa"/>
                      <w:trHeight w:val="308"/>
                    </w:trPr>
                    <w:tc>
                      <w:tcPr>
                        <w:tcW w:w="1989"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849"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365"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669"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382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r>
                  <w:tr w:rsidR="00CF2E52" w:rsidRPr="009B1A68" w:rsidTr="00B139D0">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rsidR="00CF2E52" w:rsidRPr="009B1A68" w:rsidRDefault="00CF2E52" w:rsidP="00CF2E52">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tcBorders>
                          <w:top w:val="single" w:sz="4" w:space="0" w:color="000000"/>
                          <w:left w:val="nil"/>
                          <w:bottom w:val="nil"/>
                          <w:right w:val="nil"/>
                        </w:tcBorders>
                        <w:shd w:val="clear" w:color="auto" w:fill="auto"/>
                        <w:hideMark/>
                      </w:tcPr>
                      <w:p w:rsidR="00CF2E52" w:rsidRPr="009B1A68" w:rsidRDefault="00CF2E52" w:rsidP="00CF2E52">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r>
                  <w:tr w:rsidR="00CF2E52" w:rsidRPr="009B1A68" w:rsidTr="00B139D0">
                    <w:trPr>
                      <w:gridAfter w:val="1"/>
                      <w:wAfter w:w="33" w:type="dxa"/>
                      <w:trHeight w:val="117"/>
                    </w:trPr>
                    <w:tc>
                      <w:tcPr>
                        <w:tcW w:w="5515" w:type="dxa"/>
                        <w:gridSpan w:val="8"/>
                        <w:tcBorders>
                          <w:top w:val="nil"/>
                          <w:left w:val="nil"/>
                          <w:bottom w:val="nil"/>
                          <w:right w:val="nil"/>
                        </w:tcBorders>
                        <w:shd w:val="clear" w:color="auto" w:fill="auto"/>
                        <w:hideMark/>
                      </w:tcPr>
                      <w:p w:rsidR="00CF2E52" w:rsidRPr="009B1A68" w:rsidRDefault="00CF2E52" w:rsidP="00CF2E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M.V.Z EMILIO VIEYRA VARGAS</w:t>
                        </w: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shd w:val="clear" w:color="auto" w:fill="auto"/>
                        <w:hideMark/>
                      </w:tcPr>
                      <w:p w:rsidR="00CF2E52" w:rsidRPr="009B1A68" w:rsidRDefault="00CF2E52" w:rsidP="00CF2E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M.C. JESSICA NAYELI GONZALEZ CRUZ</w:t>
                        </w:r>
                      </w:p>
                    </w:tc>
                  </w:tr>
                  <w:tr w:rsidR="00CF2E52" w:rsidRPr="009B1A68" w:rsidTr="00B139D0">
                    <w:trPr>
                      <w:gridAfter w:val="1"/>
                      <w:wAfter w:w="33" w:type="dxa"/>
                      <w:trHeight w:val="28"/>
                    </w:trPr>
                    <w:tc>
                      <w:tcPr>
                        <w:tcW w:w="5515" w:type="dxa"/>
                        <w:gridSpan w:val="8"/>
                        <w:vMerge w:val="restart"/>
                        <w:tcBorders>
                          <w:top w:val="nil"/>
                          <w:left w:val="nil"/>
                          <w:bottom w:val="nil"/>
                          <w:right w:val="nil"/>
                        </w:tcBorders>
                        <w:shd w:val="clear" w:color="auto" w:fill="auto"/>
                        <w:hideMark/>
                      </w:tcPr>
                      <w:p w:rsidR="00CF2E52" w:rsidRDefault="00CF2E52" w:rsidP="00CF2E52">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DIRECTOR GENERAL</w:t>
                        </w:r>
                      </w:p>
                      <w:p w:rsidR="00CF2E52" w:rsidRDefault="00CF2E52" w:rsidP="00CF2E52">
                        <w:pPr>
                          <w:spacing w:after="0" w:line="240" w:lineRule="auto"/>
                          <w:jc w:val="center"/>
                          <w:rPr>
                            <w:rFonts w:ascii="Arial" w:eastAsia="Times New Roman" w:hAnsi="Arial" w:cs="Arial"/>
                            <w:color w:val="000000"/>
                            <w:sz w:val="16"/>
                            <w:szCs w:val="16"/>
                            <w:lang w:eastAsia="es-MX"/>
                          </w:rPr>
                        </w:pPr>
                      </w:p>
                      <w:p w:rsidR="00CF2E52" w:rsidRDefault="00CF2E52" w:rsidP="00CF2E52">
                        <w:pPr>
                          <w:spacing w:after="0" w:line="240" w:lineRule="auto"/>
                          <w:jc w:val="center"/>
                          <w:rPr>
                            <w:rFonts w:ascii="Arial" w:eastAsia="Times New Roman" w:hAnsi="Arial" w:cs="Arial"/>
                            <w:color w:val="000000"/>
                            <w:sz w:val="16"/>
                            <w:szCs w:val="16"/>
                            <w:lang w:eastAsia="es-MX"/>
                          </w:rPr>
                        </w:pPr>
                      </w:p>
                      <w:p w:rsidR="00CF2E52" w:rsidRDefault="00CF2E52" w:rsidP="00CF2E52">
                        <w:pPr>
                          <w:spacing w:after="0" w:line="240" w:lineRule="auto"/>
                          <w:rPr>
                            <w:rFonts w:ascii="Arial" w:eastAsia="Times New Roman" w:hAnsi="Arial" w:cs="Arial"/>
                            <w:color w:val="000000"/>
                            <w:sz w:val="16"/>
                            <w:szCs w:val="16"/>
                            <w:lang w:eastAsia="es-MX"/>
                          </w:rPr>
                        </w:pPr>
                      </w:p>
                      <w:p w:rsidR="00CF2E52" w:rsidRDefault="00CF2E52" w:rsidP="00CF2E52">
                        <w:pPr>
                          <w:spacing w:after="0" w:line="240" w:lineRule="auto"/>
                          <w:rPr>
                            <w:rFonts w:ascii="Arial" w:eastAsia="Times New Roman" w:hAnsi="Arial" w:cs="Arial"/>
                            <w:color w:val="000000"/>
                            <w:sz w:val="16"/>
                            <w:szCs w:val="16"/>
                            <w:lang w:eastAsia="es-MX"/>
                          </w:rPr>
                        </w:pPr>
                      </w:p>
                      <w:p w:rsidR="00CF2E52" w:rsidRDefault="00CF2E52" w:rsidP="00CF2E52">
                        <w:pPr>
                          <w:spacing w:after="0" w:line="240" w:lineRule="auto"/>
                          <w:rPr>
                            <w:rFonts w:ascii="Arial" w:eastAsia="Times New Roman" w:hAnsi="Arial" w:cs="Arial"/>
                            <w:color w:val="000000"/>
                            <w:sz w:val="16"/>
                            <w:szCs w:val="16"/>
                            <w:lang w:eastAsia="es-MX"/>
                          </w:rPr>
                        </w:pPr>
                      </w:p>
                      <w:p w:rsidR="00CF2E52" w:rsidRDefault="00CF2E52" w:rsidP="00CF2E52">
                        <w:pPr>
                          <w:spacing w:after="0" w:line="240" w:lineRule="auto"/>
                          <w:rPr>
                            <w:rFonts w:ascii="Arial" w:eastAsia="Times New Roman" w:hAnsi="Arial" w:cs="Arial"/>
                            <w:color w:val="000000"/>
                            <w:sz w:val="16"/>
                            <w:szCs w:val="16"/>
                            <w:lang w:eastAsia="es-MX"/>
                          </w:rPr>
                        </w:pPr>
                      </w:p>
                      <w:p w:rsidR="00CF2E52" w:rsidRPr="009B1A68" w:rsidRDefault="00CF2E52" w:rsidP="00CF2E52">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rsidR="00CF2E52" w:rsidRPr="009B1A68" w:rsidRDefault="00CF2E52" w:rsidP="00CF2E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DELEGADO</w:t>
                        </w:r>
                        <w:r w:rsidRPr="009B1A68">
                          <w:rPr>
                            <w:rFonts w:ascii="Arial" w:eastAsia="Times New Roman" w:hAnsi="Arial" w:cs="Arial"/>
                            <w:color w:val="000000"/>
                            <w:sz w:val="16"/>
                            <w:szCs w:val="16"/>
                            <w:lang w:eastAsia="es-MX"/>
                          </w:rPr>
                          <w:t xml:space="preserve"> ADMINISTRATIVA</w:t>
                        </w:r>
                      </w:p>
                    </w:tc>
                  </w:tr>
                  <w:tr w:rsidR="00CF2E52" w:rsidRPr="009B1A68" w:rsidTr="00B139D0">
                    <w:trPr>
                      <w:gridAfter w:val="1"/>
                      <w:wAfter w:w="33" w:type="dxa"/>
                      <w:trHeight w:val="127"/>
                    </w:trPr>
                    <w:tc>
                      <w:tcPr>
                        <w:tcW w:w="5515" w:type="dxa"/>
                        <w:gridSpan w:val="8"/>
                        <w:vMerge/>
                        <w:tcBorders>
                          <w:top w:val="nil"/>
                          <w:left w:val="nil"/>
                          <w:bottom w:val="nil"/>
                          <w:right w:val="nil"/>
                        </w:tcBorders>
                        <w:vAlign w:val="center"/>
                        <w:hideMark/>
                      </w:tcPr>
                      <w:p w:rsidR="00CF2E52" w:rsidRPr="009B1A68" w:rsidRDefault="00CF2E52" w:rsidP="00CF2E52">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rsidR="00CF2E52" w:rsidRPr="009B1A68" w:rsidRDefault="00CF2E52" w:rsidP="00CF2E52">
                        <w:pPr>
                          <w:spacing w:after="0" w:line="240" w:lineRule="auto"/>
                          <w:rPr>
                            <w:rFonts w:ascii="Arial" w:eastAsia="Times New Roman" w:hAnsi="Arial" w:cs="Arial"/>
                            <w:color w:val="000000"/>
                            <w:sz w:val="16"/>
                            <w:szCs w:val="16"/>
                            <w:lang w:eastAsia="es-MX"/>
                          </w:rPr>
                        </w:pPr>
                      </w:p>
                    </w:tc>
                  </w:tr>
                  <w:tr w:rsidR="00CF2E52" w:rsidRPr="009B1A68" w:rsidTr="00B139D0">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rsidR="00CF2E52" w:rsidRPr="009B1A68" w:rsidRDefault="00CF2E52" w:rsidP="00CF2E52">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rsidR="00CF2E52" w:rsidRPr="009B1A68" w:rsidRDefault="00CF2E52" w:rsidP="00CF2E52">
                        <w:pPr>
                          <w:spacing w:after="0" w:line="240" w:lineRule="auto"/>
                          <w:jc w:val="center"/>
                          <w:rPr>
                            <w:rFonts w:ascii="Arial" w:eastAsia="Times New Roman" w:hAnsi="Arial" w:cs="Arial"/>
                            <w:color w:val="000000"/>
                            <w:sz w:val="16"/>
                            <w:szCs w:val="16"/>
                            <w:lang w:eastAsia="es-MX"/>
                          </w:rPr>
                        </w:pPr>
                      </w:p>
                    </w:tc>
                  </w:tr>
                  <w:tr w:rsidR="00CF2E52" w:rsidRPr="009B1A68" w:rsidTr="005103C2">
                    <w:trPr>
                      <w:gridAfter w:val="1"/>
                      <w:wAfter w:w="33" w:type="dxa"/>
                      <w:trHeight w:val="100"/>
                    </w:trPr>
                    <w:tc>
                      <w:tcPr>
                        <w:tcW w:w="5515" w:type="dxa"/>
                        <w:gridSpan w:val="8"/>
                        <w:tcBorders>
                          <w:top w:val="nil"/>
                          <w:left w:val="nil"/>
                          <w:bottom w:val="nil"/>
                          <w:right w:val="nil"/>
                        </w:tcBorders>
                        <w:shd w:val="clear" w:color="auto" w:fill="auto"/>
                      </w:tcPr>
                      <w:p w:rsidR="00CF2E52" w:rsidRDefault="00CF2E52" w:rsidP="00CF2E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C.P. MANUEL JUAREZ JACOBO</w:t>
                        </w:r>
                      </w:p>
                      <w:p w:rsidR="00CF2E52" w:rsidRPr="009B1A68" w:rsidRDefault="00CF2E52" w:rsidP="00CF2E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RECURSOS FINANCIEROS Y CONTABILIDAD</w:t>
                        </w: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rsidR="00CF2E52" w:rsidRPr="009B1A68" w:rsidRDefault="00CF2E52" w:rsidP="00CF2E52">
                        <w:pPr>
                          <w:spacing w:after="0" w:line="240" w:lineRule="auto"/>
                          <w:rPr>
                            <w:rFonts w:ascii="Arial" w:eastAsia="Times New Roman" w:hAnsi="Arial" w:cs="Arial"/>
                            <w:color w:val="000000"/>
                            <w:sz w:val="16"/>
                            <w:szCs w:val="16"/>
                            <w:lang w:eastAsia="es-MX"/>
                          </w:rPr>
                        </w:pPr>
                      </w:p>
                    </w:tc>
                  </w:tr>
                  <w:tr w:rsidR="00CF2E52" w:rsidRPr="009B1A68" w:rsidTr="005103C2">
                    <w:trPr>
                      <w:trHeight w:val="106"/>
                    </w:trPr>
                    <w:tc>
                      <w:tcPr>
                        <w:tcW w:w="5515" w:type="dxa"/>
                        <w:gridSpan w:val="8"/>
                        <w:vMerge w:val="restart"/>
                        <w:tcBorders>
                          <w:top w:val="nil"/>
                          <w:left w:val="nil"/>
                          <w:bottom w:val="nil"/>
                          <w:right w:val="nil"/>
                        </w:tcBorders>
                        <w:vAlign w:val="center"/>
                      </w:tcPr>
                      <w:p w:rsidR="00CF2E52" w:rsidRPr="009B1A68" w:rsidRDefault="00CF2E52" w:rsidP="00CF2E52">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vAlign w:val="center"/>
                        <w:hideMark/>
                      </w:tcPr>
                      <w:p w:rsidR="00CF2E52" w:rsidRPr="009B1A68" w:rsidRDefault="00CF2E52" w:rsidP="00CF2E52">
                        <w:pPr>
                          <w:spacing w:after="0" w:line="240" w:lineRule="auto"/>
                          <w:rPr>
                            <w:rFonts w:ascii="Arial" w:eastAsia="Times New Roman" w:hAnsi="Arial" w:cs="Arial"/>
                            <w:color w:val="000000"/>
                            <w:sz w:val="16"/>
                            <w:szCs w:val="16"/>
                            <w:lang w:eastAsia="es-MX"/>
                          </w:rPr>
                        </w:pPr>
                      </w:p>
                    </w:tc>
                  </w:tr>
                  <w:tr w:rsidR="00CF2E52" w:rsidRPr="009B1A68" w:rsidTr="005103C2">
                    <w:trPr>
                      <w:trHeight w:val="76"/>
                    </w:trPr>
                    <w:tc>
                      <w:tcPr>
                        <w:tcW w:w="5515" w:type="dxa"/>
                        <w:gridSpan w:val="8"/>
                        <w:vMerge/>
                        <w:tcBorders>
                          <w:top w:val="nil"/>
                          <w:left w:val="nil"/>
                          <w:bottom w:val="nil"/>
                          <w:right w:val="nil"/>
                        </w:tcBorders>
                        <w:vAlign w:val="center"/>
                      </w:tcPr>
                      <w:p w:rsidR="00CF2E52" w:rsidRPr="009B1A68" w:rsidRDefault="00CF2E52" w:rsidP="00CF2E52">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3834"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rsidR="00CF2E52" w:rsidRPr="009B1A68" w:rsidRDefault="00CF2E52" w:rsidP="00CF2E52">
                        <w:pPr>
                          <w:spacing w:after="0" w:line="240" w:lineRule="auto"/>
                          <w:rPr>
                            <w:rFonts w:ascii="Calibri" w:eastAsia="Times New Roman" w:hAnsi="Calibri" w:cs="Calibri"/>
                            <w:color w:val="000000"/>
                            <w:lang w:eastAsia="es-MX"/>
                          </w:rPr>
                        </w:pPr>
                      </w:p>
                    </w:tc>
                  </w:tr>
                </w:tbl>
                <w:p w:rsidR="00CF2E52" w:rsidRDefault="00CF2E52" w:rsidP="00CF2E52">
                  <w:pPr>
                    <w:rPr>
                      <w:rFonts w:ascii="Arial" w:hAnsi="Arial" w:cs="Arial"/>
                      <w:b/>
                      <w:sz w:val="18"/>
                      <w:szCs w:val="18"/>
                    </w:rPr>
                  </w:pPr>
                </w:p>
                <w:p w:rsidR="00CF2E52" w:rsidRDefault="00CF2E52" w:rsidP="00CF2E52">
                  <w:pPr>
                    <w:rPr>
                      <w:rFonts w:ascii="Arial" w:hAnsi="Arial" w:cs="Arial"/>
                      <w:b/>
                      <w:sz w:val="18"/>
                      <w:szCs w:val="18"/>
                    </w:rPr>
                  </w:pPr>
                  <w:r w:rsidRPr="009412C9">
                    <w:rPr>
                      <w:rFonts w:ascii="Arial" w:hAnsi="Arial" w:cs="Arial"/>
                      <w:b/>
                      <w:noProof/>
                      <w:sz w:val="18"/>
                      <w:szCs w:val="18"/>
                      <w:lang w:eastAsia="es-MX"/>
                    </w:rPr>
                    <mc:AlternateContent>
                      <mc:Choice Requires="wps">
                        <w:drawing>
                          <wp:anchor distT="0" distB="0" distL="114300" distR="114300" simplePos="0" relativeHeight="251665408" behindDoc="0" locked="0" layoutInCell="1" allowOverlap="1" wp14:anchorId="38924761" wp14:editId="5EC9321F">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998772662"/>
                                          <w:temporary/>
                                          <w:showingPlcHdr/>
                                        </w:sdtPr>
                                        <w:sdtContent>
                                          <w:p w:rsidR="00CF2E52" w:rsidRDefault="00CF2E52" w:rsidP="004977A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186.95pt;height:110.55pt;z-index:2516654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sdt>
                                  <w:sdtPr>
                                    <w:id w:val="998772662"/>
                                    <w:temporary/>
                                    <w:showingPlcHdr/>
                                  </w:sdtPr>
                                  <w:sdtContent>
                                    <w:p w:rsidR="00CF2E52" w:rsidRDefault="00CF2E52" w:rsidP="004977A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Pr="00112A5A" w:rsidRDefault="00CF2E52" w:rsidP="00CF2E52">
                  <w:pPr>
                    <w:spacing w:after="0" w:line="240" w:lineRule="auto"/>
                    <w:jc w:val="center"/>
                    <w:rPr>
                      <w:rFonts w:ascii="Arial" w:eastAsia="Times New Roman" w:hAnsi="Arial" w:cs="Arial"/>
                      <w:b/>
                      <w:bCs/>
                      <w:sz w:val="18"/>
                      <w:szCs w:val="18"/>
                      <w:lang w:eastAsia="es-MX"/>
                    </w:rPr>
                  </w:pPr>
                </w:p>
              </w:tc>
            </w:tr>
          </w:tbl>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r w:rsidRPr="009412C9">
              <w:rPr>
                <w:rFonts w:ascii="Arial" w:eastAsia="Times New Roman" w:hAnsi="Arial" w:cs="Arial"/>
                <w:iCs/>
                <w:noProof/>
                <w:color w:val="000000"/>
                <w:sz w:val="18"/>
                <w:szCs w:val="18"/>
                <w:lang w:eastAsia="es-MX"/>
              </w:rPr>
              <mc:AlternateContent>
                <mc:Choice Requires="wps">
                  <w:drawing>
                    <wp:anchor distT="0" distB="0" distL="114300" distR="114300" simplePos="0" relativeHeight="251666432" behindDoc="0" locked="0" layoutInCell="1" allowOverlap="1" wp14:anchorId="6794BFF4" wp14:editId="5094D4AC">
                      <wp:simplePos x="0" y="0"/>
                      <wp:positionH relativeFrom="column">
                        <wp:posOffset>53975</wp:posOffset>
                      </wp:positionH>
                      <wp:positionV relativeFrom="paragraph">
                        <wp:posOffset>15240</wp:posOffset>
                      </wp:positionV>
                      <wp:extent cx="9944100" cy="15240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1524000"/>
                              </a:xfrm>
                              <a:prstGeom prst="rect">
                                <a:avLst/>
                              </a:prstGeom>
                              <a:noFill/>
                              <a:ln w="9525">
                                <a:noFill/>
                                <a:miter lim="800000"/>
                                <a:headEnd/>
                                <a:tailEnd/>
                              </a:ln>
                            </wps:spPr>
                            <wps:txbx>
                              <w:txbxContent>
                                <w:p w:rsidR="00CF2E52" w:rsidRPr="009A0FA2" w:rsidRDefault="00CF2E52" w:rsidP="009A0FA2">
                                  <w:pPr>
                                    <w:spacing w:after="0"/>
                                    <w:jc w:val="center"/>
                                    <w:rPr>
                                      <w:rFonts w:ascii="Arial" w:eastAsia="Times New Roman" w:hAnsi="Arial" w:cs="Arial"/>
                                      <w:i/>
                                      <w:color w:val="000000"/>
                                      <w:sz w:val="18"/>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pt;margin-top:1.2pt;width:783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" filled="f" stroked="f">
                      <v:textbox>
                        <w:txbxContent>
                          <w:p w:rsidR="00CF2E52" w:rsidRPr="009A0FA2" w:rsidRDefault="00CF2E52" w:rsidP="009A0FA2">
                            <w:pPr>
                              <w:spacing w:after="0"/>
                              <w:jc w:val="center"/>
                              <w:rPr>
                                <w:rFonts w:ascii="Arial" w:eastAsia="Times New Roman" w:hAnsi="Arial" w:cs="Arial"/>
                                <w:i/>
                                <w:color w:val="000000"/>
                                <w:sz w:val="18"/>
                                <w:szCs w:val="16"/>
                                <w:lang w:eastAsia="es-MX"/>
                              </w:rPr>
                            </w:pPr>
                          </w:p>
                        </w:txbxContent>
                      </v:textbox>
                    </v:shape>
                  </w:pict>
                </mc:Fallback>
              </mc:AlternateContent>
            </w: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jc w:val="center"/>
              <w:rPr>
                <w:rFonts w:ascii="Arial" w:eastAsia="Times New Roman" w:hAnsi="Arial" w:cs="Arial"/>
                <w:b/>
                <w:bCs/>
                <w:sz w:val="18"/>
                <w:szCs w:val="18"/>
                <w:lang w:eastAsia="es-MX"/>
              </w:rPr>
            </w:pPr>
          </w:p>
          <w:p w:rsidR="00CF2E52" w:rsidRDefault="00CF2E52" w:rsidP="00CF2E52">
            <w:pPr>
              <w:spacing w:after="0" w:line="240" w:lineRule="auto"/>
              <w:rPr>
                <w:rFonts w:ascii="Arial" w:eastAsia="Times New Roman" w:hAnsi="Arial" w:cs="Arial"/>
                <w:b/>
                <w:bCs/>
                <w:sz w:val="18"/>
                <w:szCs w:val="18"/>
                <w:lang w:eastAsia="es-MX"/>
              </w:rPr>
            </w:pPr>
          </w:p>
          <w:p w:rsidR="00CF2E52" w:rsidRPr="00112A5A" w:rsidRDefault="00CF2E52" w:rsidP="00CF2E52">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b/>
                <w:bCs/>
                <w:sz w:val="18"/>
                <w:szCs w:val="18"/>
                <w:lang w:eastAsia="es-MX"/>
              </w:rPr>
            </w:pPr>
          </w:p>
        </w:tc>
        <w:tc>
          <w:tcPr>
            <w:tcW w:w="378"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rsidR="00CF2E52" w:rsidRPr="00112A5A" w:rsidRDefault="00CF2E52" w:rsidP="00CF2E52">
            <w:pPr>
              <w:spacing w:after="0" w:line="240" w:lineRule="auto"/>
              <w:jc w:val="both"/>
              <w:rPr>
                <w:rFonts w:ascii="Arial" w:eastAsia="Times New Roman" w:hAnsi="Arial" w:cs="Arial"/>
                <w:color w:val="000000"/>
                <w:sz w:val="18"/>
                <w:szCs w:val="18"/>
                <w:lang w:eastAsia="es-MX"/>
              </w:rPr>
            </w:pPr>
          </w:p>
        </w:tc>
        <w:tc>
          <w:tcPr>
            <w:tcW w:w="14957" w:type="dxa"/>
            <w:gridSpan w:val="55"/>
            <w:tcBorders>
              <w:top w:val="nil"/>
              <w:left w:val="nil"/>
              <w:bottom w:val="nil"/>
              <w:right w:val="nil"/>
            </w:tcBorders>
            <w:shd w:val="clear" w:color="auto" w:fill="auto"/>
            <w:noWrap/>
          </w:tcPr>
          <w:p w:rsidR="00CF2E52" w:rsidRPr="00112A5A" w:rsidRDefault="00CF2E52" w:rsidP="00CF2E52">
            <w:pPr>
              <w:spacing w:after="0" w:line="240" w:lineRule="auto"/>
              <w:ind w:right="638"/>
              <w:jc w:val="both"/>
              <w:rPr>
                <w:rFonts w:ascii="Arial" w:eastAsia="Times New Roman" w:hAnsi="Arial" w:cs="Arial"/>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336" w:type="dxa"/>
            <w:gridSpan w:val="58"/>
            <w:vMerge w:val="restart"/>
            <w:tcBorders>
              <w:top w:val="nil"/>
              <w:left w:val="nil"/>
              <w:bottom w:val="nil"/>
              <w:right w:val="nil"/>
            </w:tcBorders>
            <w:shd w:val="clear" w:color="auto" w:fill="auto"/>
          </w:tcPr>
          <w:p w:rsidR="00CF2E52" w:rsidRPr="006D756E" w:rsidRDefault="00CF2E52" w:rsidP="00CF2E52">
            <w:pPr>
              <w:spacing w:after="0" w:line="240" w:lineRule="auto"/>
              <w:ind w:left="329" w:right="638"/>
              <w:jc w:val="both"/>
              <w:rPr>
                <w:rFonts w:ascii="Arial" w:eastAsia="Times New Roman" w:hAnsi="Arial" w:cs="Arial"/>
                <w:b/>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336" w:type="dxa"/>
            <w:gridSpan w:val="58"/>
            <w:vMerge/>
            <w:tcBorders>
              <w:top w:val="nil"/>
              <w:left w:val="nil"/>
              <w:bottom w:val="nil"/>
              <w:right w:val="nil"/>
            </w:tcBorders>
            <w:vAlign w:val="center"/>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336" w:type="dxa"/>
            <w:gridSpan w:val="58"/>
            <w:vMerge/>
            <w:tcBorders>
              <w:top w:val="nil"/>
              <w:left w:val="nil"/>
              <w:bottom w:val="nil"/>
              <w:right w:val="nil"/>
            </w:tcBorders>
            <w:vAlign w:val="center"/>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3"/>
          <w:wAfter w:w="57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78" w:type="dxa"/>
            <w:gridSpan w:val="3"/>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72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rsidR="00CF2E52" w:rsidRDefault="00CF2E52" w:rsidP="00CF2E52">
            <w:pPr>
              <w:spacing w:after="0" w:line="240" w:lineRule="auto"/>
              <w:ind w:right="-11074"/>
              <w:rPr>
                <w:rFonts w:ascii="Arial" w:eastAsia="Times New Roman" w:hAnsi="Arial" w:cs="Arial"/>
                <w:color w:val="000000"/>
                <w:sz w:val="18"/>
                <w:szCs w:val="18"/>
                <w:lang w:eastAsia="es-MX"/>
              </w:rPr>
            </w:pPr>
          </w:p>
          <w:p w:rsidR="00CF2E52" w:rsidRPr="00112A5A" w:rsidRDefault="00CF2E52" w:rsidP="00CF2E52">
            <w:pPr>
              <w:spacing w:after="0" w:line="240" w:lineRule="auto"/>
              <w:ind w:right="-11074"/>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rsidR="00CF2E52" w:rsidRPr="009B7E23" w:rsidRDefault="00CF2E52" w:rsidP="00CF2E52">
            <w:pPr>
              <w:spacing w:after="0" w:line="240" w:lineRule="auto"/>
              <w:rPr>
                <w:rFonts w:ascii="Arial" w:eastAsia="Times New Roman" w:hAnsi="Arial" w:cs="Arial"/>
                <w:b/>
                <w:color w:val="000000"/>
                <w:sz w:val="18"/>
                <w:szCs w:val="18"/>
                <w:lang w:eastAsia="es-MX"/>
              </w:rPr>
            </w:pPr>
          </w:p>
        </w:tc>
        <w:tc>
          <w:tcPr>
            <w:tcW w:w="874" w:type="dxa"/>
            <w:gridSpan w:val="4"/>
            <w:tcBorders>
              <w:top w:val="nil"/>
              <w:left w:val="nil"/>
              <w:bottom w:val="nil"/>
              <w:right w:val="nil"/>
            </w:tcBorders>
            <w:shd w:val="clear" w:color="auto" w:fill="auto"/>
          </w:tcPr>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Default="00CF2E52" w:rsidP="00CF2E52">
            <w:pPr>
              <w:spacing w:after="0" w:line="240" w:lineRule="auto"/>
              <w:jc w:val="right"/>
              <w:rPr>
                <w:rFonts w:ascii="Arial" w:eastAsia="Times New Roman" w:hAnsi="Arial" w:cs="Arial"/>
                <w:b/>
                <w:color w:val="000000"/>
                <w:sz w:val="18"/>
                <w:szCs w:val="18"/>
                <w:lang w:eastAsia="es-MX"/>
              </w:rPr>
            </w:pPr>
          </w:p>
          <w:p w:rsidR="00CF2E52" w:rsidRPr="009B7E23" w:rsidRDefault="00CF2E52" w:rsidP="00CF2E52">
            <w:pPr>
              <w:spacing w:after="0" w:line="240" w:lineRule="auto"/>
              <w:jc w:val="right"/>
              <w:rPr>
                <w:rFonts w:ascii="Arial" w:eastAsia="Times New Roman" w:hAnsi="Arial" w:cs="Arial"/>
                <w:b/>
                <w:color w:val="000000"/>
                <w:sz w:val="18"/>
                <w:szCs w:val="18"/>
                <w:lang w:eastAsia="es-MX"/>
              </w:rPr>
            </w:pPr>
          </w:p>
        </w:tc>
        <w:tc>
          <w:tcPr>
            <w:tcW w:w="880" w:type="dxa"/>
            <w:gridSpan w:val="6"/>
            <w:tcBorders>
              <w:top w:val="nil"/>
              <w:left w:val="nil"/>
              <w:bottom w:val="nil"/>
              <w:right w:val="nil"/>
            </w:tcBorders>
            <w:shd w:val="clear" w:color="auto" w:fill="auto"/>
          </w:tcPr>
          <w:p w:rsidR="00CF2E52" w:rsidRPr="009B7E23" w:rsidRDefault="00CF2E52" w:rsidP="00CF2E52">
            <w:pPr>
              <w:spacing w:after="0" w:line="240" w:lineRule="auto"/>
              <w:rPr>
                <w:rFonts w:ascii="Arial" w:eastAsia="Times New Roman" w:hAnsi="Arial" w:cs="Arial"/>
                <w:b/>
                <w:color w:val="000000"/>
                <w:sz w:val="18"/>
                <w:szCs w:val="18"/>
                <w:lang w:eastAsia="es-MX"/>
              </w:rPr>
            </w:pPr>
          </w:p>
        </w:tc>
        <w:tc>
          <w:tcPr>
            <w:tcW w:w="1063" w:type="dxa"/>
            <w:gridSpan w:val="7"/>
            <w:tcBorders>
              <w:top w:val="nil"/>
              <w:left w:val="nil"/>
              <w:bottom w:val="nil"/>
              <w:right w:val="nil"/>
            </w:tcBorders>
            <w:shd w:val="clear" w:color="auto" w:fill="auto"/>
          </w:tcPr>
          <w:p w:rsidR="00CF2E52" w:rsidRPr="009B7E23" w:rsidRDefault="00CF2E52" w:rsidP="00CF2E52">
            <w:pPr>
              <w:spacing w:after="0" w:line="240" w:lineRule="auto"/>
              <w:ind w:right="-235"/>
              <w:rPr>
                <w:rFonts w:ascii="Arial" w:eastAsia="Times New Roman" w:hAnsi="Arial" w:cs="Arial"/>
                <w:b/>
                <w:color w:val="000000"/>
                <w:sz w:val="18"/>
                <w:szCs w:val="18"/>
                <w:lang w:eastAsia="es-MX"/>
              </w:rPr>
            </w:pPr>
          </w:p>
        </w:tc>
        <w:tc>
          <w:tcPr>
            <w:tcW w:w="1289" w:type="dxa"/>
            <w:gridSpan w:val="3"/>
            <w:tcBorders>
              <w:top w:val="nil"/>
              <w:left w:val="nil"/>
              <w:bottom w:val="nil"/>
              <w:right w:val="nil"/>
            </w:tcBorders>
            <w:shd w:val="clear" w:color="auto" w:fill="auto"/>
          </w:tcPr>
          <w:p w:rsidR="00CF2E52" w:rsidRPr="009B7E23" w:rsidRDefault="00CF2E52" w:rsidP="00CF2E52">
            <w:pPr>
              <w:spacing w:after="0" w:line="240" w:lineRule="auto"/>
              <w:rPr>
                <w:rFonts w:ascii="Arial" w:eastAsia="Times New Roman" w:hAnsi="Arial" w:cs="Arial"/>
                <w:b/>
                <w:color w:val="000000"/>
                <w:sz w:val="18"/>
                <w:szCs w:val="18"/>
                <w:lang w:eastAsia="es-MX"/>
              </w:rPr>
            </w:pPr>
          </w:p>
        </w:tc>
        <w:tc>
          <w:tcPr>
            <w:tcW w:w="720" w:type="dxa"/>
            <w:gridSpan w:val="4"/>
            <w:tcBorders>
              <w:top w:val="nil"/>
              <w:left w:val="nil"/>
              <w:bottom w:val="nil"/>
              <w:right w:val="nil"/>
            </w:tcBorders>
            <w:shd w:val="clear" w:color="auto" w:fill="auto"/>
          </w:tcPr>
          <w:p w:rsidR="00CF2E52" w:rsidRPr="009B7E23" w:rsidRDefault="00CF2E52" w:rsidP="00CF2E52">
            <w:pPr>
              <w:spacing w:after="0" w:line="240" w:lineRule="auto"/>
              <w:rPr>
                <w:rFonts w:ascii="Arial" w:eastAsia="Times New Roman" w:hAnsi="Arial" w:cs="Arial"/>
                <w:b/>
                <w:color w:val="000000"/>
                <w:sz w:val="18"/>
                <w:szCs w:val="18"/>
                <w:lang w:eastAsia="es-MX"/>
              </w:rPr>
            </w:pPr>
          </w:p>
        </w:tc>
        <w:tc>
          <w:tcPr>
            <w:tcW w:w="160" w:type="dxa"/>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r>
      <w:tr w:rsidR="00CF2E52" w:rsidRPr="00112A5A" w:rsidTr="003C71CA">
        <w:trPr>
          <w:gridAfter w:val="6"/>
          <w:wAfter w:w="890" w:type="dxa"/>
          <w:trHeight w:val="240"/>
        </w:trPr>
        <w:tc>
          <w:tcPr>
            <w:tcW w:w="375" w:type="dxa"/>
            <w:gridSpan w:val="2"/>
            <w:tcBorders>
              <w:top w:val="nil"/>
              <w:left w:val="nil"/>
              <w:bottom w:val="nil"/>
              <w:right w:val="nil"/>
            </w:tcBorders>
            <w:shd w:val="clear" w:color="auto" w:fill="auto"/>
            <w:noWrap/>
            <w:hideMark/>
          </w:tcPr>
          <w:p w:rsidR="00CF2E52" w:rsidRPr="00112A5A" w:rsidRDefault="00CF2E52" w:rsidP="00CF2E52">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tcPr>
          <w:p w:rsidR="00CF2E52" w:rsidRPr="00112A5A" w:rsidRDefault="00CF2E52" w:rsidP="00CF2E52">
            <w:pPr>
              <w:spacing w:after="0" w:line="240" w:lineRule="auto"/>
              <w:jc w:val="center"/>
              <w:rPr>
                <w:rFonts w:ascii="Arial" w:eastAsia="Times New Roman" w:hAnsi="Arial" w:cs="Arial"/>
                <w:b/>
                <w:bCs/>
                <w:sz w:val="18"/>
                <w:szCs w:val="18"/>
                <w:lang w:eastAsia="es-MX"/>
              </w:rPr>
            </w:pPr>
          </w:p>
        </w:tc>
      </w:tr>
    </w:tbl>
    <w:p w:rsidR="00B706FE" w:rsidRPr="00C650F3" w:rsidRDefault="00B706FE" w:rsidP="00C650F3"/>
    <w:sectPr w:rsidR="00B706FE" w:rsidRPr="00C650F3" w:rsidSect="003A5753">
      <w:headerReference w:type="default" r:id="rId9"/>
      <w:footerReference w:type="default" r:id="rId10"/>
      <w:pgSz w:w="15840" w:h="12240" w:orient="landscape"/>
      <w:pgMar w:top="2066" w:right="1418" w:bottom="2268" w:left="1418" w:header="284"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5B" w:rsidRDefault="0085765B" w:rsidP="00112A5A">
      <w:pPr>
        <w:spacing w:after="0" w:line="240" w:lineRule="auto"/>
      </w:pPr>
      <w:r>
        <w:separator/>
      </w:r>
    </w:p>
  </w:endnote>
  <w:endnote w:type="continuationSeparator" w:id="0">
    <w:p w:rsidR="0085765B" w:rsidRDefault="0085765B" w:rsidP="001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7E" w:rsidRDefault="009C7D7E">
    <w:pPr>
      <w:pStyle w:val="Piedepgina"/>
      <w:jc w:val="right"/>
    </w:pPr>
  </w:p>
  <w:p w:rsidR="009C7D7E" w:rsidRDefault="009C7D7E" w:rsidP="00A510C5">
    <w:pPr>
      <w:pStyle w:val="Piedepgina"/>
      <w:jc w:val="center"/>
      <w:rPr>
        <w:b/>
        <w:color w:val="808080" w:themeColor="background1" w:themeShade="80"/>
      </w:rPr>
    </w:pPr>
    <w:r>
      <w:rPr>
        <w:b/>
        <w:color w:val="808080" w:themeColor="background1" w:themeShade="80"/>
      </w:rPr>
      <w:t>NOTAS A LOS ESTADOS FINANCIEROS AL 31 DE DICIEMBRE DEL 2023</w:t>
    </w:r>
  </w:p>
  <w:p w:rsidR="009C7D7E" w:rsidRPr="00ED4D1D" w:rsidRDefault="009C7D7E" w:rsidP="00ED4D1D">
    <w:pPr>
      <w:pStyle w:val="Piedepgina"/>
      <w:jc w:val="center"/>
      <w:rPr>
        <w:b/>
        <w:color w:val="808080" w:themeColor="background1" w:themeShade="80"/>
      </w:rPr>
    </w:pPr>
    <w:r>
      <w:rPr>
        <w:b/>
        <w:color w:val="808080" w:themeColor="background1" w:themeShade="80"/>
      </w:rPr>
      <w:t xml:space="preserve"> DEL CENTRO ESTATAL DE FOMENTO GANADERO DEL ESTADO DE MICHOACÁN DE OCAMPO (CEFOGA)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5B" w:rsidRDefault="0085765B" w:rsidP="00112A5A">
      <w:pPr>
        <w:spacing w:after="0" w:line="240" w:lineRule="auto"/>
      </w:pPr>
      <w:r>
        <w:separator/>
      </w:r>
    </w:p>
  </w:footnote>
  <w:footnote w:type="continuationSeparator" w:id="0">
    <w:p w:rsidR="0085765B" w:rsidRDefault="0085765B" w:rsidP="0011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7E" w:rsidRDefault="009C7D7E">
    <w:pPr>
      <w:pStyle w:val="Encabezado"/>
    </w:pPr>
    <w:r>
      <w:rPr>
        <w:noProof/>
        <w:lang w:eastAsia="es-MX"/>
      </w:rPr>
      <w:drawing>
        <wp:inline distT="0" distB="0" distL="0" distR="0" wp14:anchorId="4B9C1441" wp14:editId="3DC1E113">
          <wp:extent cx="614427" cy="561975"/>
          <wp:effectExtent l="0" t="0" r="0" b="0"/>
          <wp:docPr id="2" name="7 Imagen" descr="Secretaría de Salud de Michoacán - Post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Secretaría de Salud de Michoacán - Post | Facebook"/>
                  <pic:cNvPicPr>
                    <a:picLocks noChangeAspect="1" noChangeArrowheads="1"/>
                  </pic:cNvPicPr>
                </pic:nvPicPr>
                <pic:blipFill>
                  <a:blip r:embed="rId1" cstate="print">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427" cy="561975"/>
                  </a:xfrm>
                  <a:prstGeom prst="rect">
                    <a:avLst/>
                  </a:prstGeom>
                  <a:noFill/>
                  <a:effectLst>
                    <a:outerShdw sx="1000" sy="1000" algn="ctr" rotWithShape="0">
                      <a:schemeClr val="bg1"/>
                    </a:outerShdw>
                  </a:effectLst>
                  <a:extLst>
                    <a:ext uri="{909E8E84-426E-40DD-AFC4-6F175D3DCCD1}">
                      <a14:hiddenFill xmlns:a14="http://schemas.microsoft.com/office/drawing/2010/main">
                        <a:solidFill>
                          <a:srgbClr val="FFFFFF"/>
                        </a:solidFill>
                      </a14:hiddenFill>
                    </a:ext>
                  </a:extLst>
                </pic:spPr>
              </pic:pic>
            </a:graphicData>
          </a:graphic>
        </wp:inline>
      </w:drawing>
    </w:r>
    <w:r>
      <w:t xml:space="preserve">                                                                                                                                                                                                                   </w:t>
    </w:r>
    <w:r>
      <w:rPr>
        <w:noProof/>
        <w:lang w:eastAsia="es-MX"/>
      </w:rPr>
      <w:drawing>
        <wp:inline distT="0" distB="0" distL="0" distR="0" wp14:anchorId="51E4591D" wp14:editId="403B84C1">
          <wp:extent cx="790576" cy="381001"/>
          <wp:effectExtent l="0" t="0" r="0" b="0"/>
          <wp:docPr id="3" name="8 Imagen" descr="Gobierno del Estado de Michoacán | Acta de nacimiento Michoac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descr="Gobierno del Estado de Michoacán | Acta de nacimiento Michoacán"/>
                  <pic:cNvPicPr>
                    <a:picLocks noChangeAspect="1" noChangeArrowheads="1"/>
                  </pic:cNvPicPr>
                </pic:nvPicPr>
                <pic:blipFill>
                  <a:blip r:embed="rId3" cstate="print">
                    <a:biLevel thresh="75000"/>
                    <a:extLst>
                      <a:ext uri="{BEBA8EAE-BF5A-486C-A8C5-ECC9F3942E4B}">
                        <a14:imgProps xmlns:a14="http://schemas.microsoft.com/office/drawing/2010/main">
                          <a14:imgLayer r:embed="rId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90576" cy="3810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05"/>
    <w:multiLevelType w:val="hybridMultilevel"/>
    <w:tmpl w:val="0102F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682423"/>
    <w:multiLevelType w:val="hybridMultilevel"/>
    <w:tmpl w:val="F6F84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430A5B"/>
    <w:multiLevelType w:val="hybridMultilevel"/>
    <w:tmpl w:val="ED08F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BF5FC2"/>
    <w:multiLevelType w:val="hybridMultilevel"/>
    <w:tmpl w:val="ADCAADE6"/>
    <w:lvl w:ilvl="0" w:tplc="080A0001">
      <w:start w:val="1"/>
      <w:numFmt w:val="bullet"/>
      <w:lvlText w:val=""/>
      <w:lvlJc w:val="left"/>
      <w:pPr>
        <w:ind w:left="431" w:hanging="360"/>
      </w:pPr>
      <w:rPr>
        <w:rFonts w:ascii="Symbol" w:hAnsi="Symbol"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4">
    <w:nsid w:val="0DDB44E9"/>
    <w:multiLevelType w:val="hybridMultilevel"/>
    <w:tmpl w:val="A6D6C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CD5DDA"/>
    <w:multiLevelType w:val="hybridMultilevel"/>
    <w:tmpl w:val="85EC4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85728F"/>
    <w:multiLevelType w:val="hybridMultilevel"/>
    <w:tmpl w:val="442CC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32037A"/>
    <w:multiLevelType w:val="hybridMultilevel"/>
    <w:tmpl w:val="16EE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4E0DA8"/>
    <w:multiLevelType w:val="hybridMultilevel"/>
    <w:tmpl w:val="4CAA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D40089"/>
    <w:multiLevelType w:val="hybridMultilevel"/>
    <w:tmpl w:val="559CB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851F4B"/>
    <w:multiLevelType w:val="hybridMultilevel"/>
    <w:tmpl w:val="AD7AA6B8"/>
    <w:lvl w:ilvl="0" w:tplc="26EA6BEC">
      <w:start w:val="5"/>
      <w:numFmt w:val="bullet"/>
      <w:lvlText w:val="-"/>
      <w:lvlJc w:val="left"/>
      <w:pPr>
        <w:ind w:left="960" w:hanging="360"/>
      </w:pPr>
      <w:rPr>
        <w:rFonts w:ascii="Microsoft Sans Serif" w:eastAsia="Times New Roman" w:hAnsi="Microsoft Sans Serif" w:cs="Microsoft Sans Serif"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11">
    <w:nsid w:val="2EF656F3"/>
    <w:multiLevelType w:val="hybridMultilevel"/>
    <w:tmpl w:val="BC4EA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AF07D1"/>
    <w:multiLevelType w:val="hybridMultilevel"/>
    <w:tmpl w:val="2B1A1046"/>
    <w:lvl w:ilvl="0" w:tplc="080A000F">
      <w:start w:val="1"/>
      <w:numFmt w:val="decimal"/>
      <w:lvlText w:val="%1."/>
      <w:lvlJc w:val="left"/>
      <w:pPr>
        <w:ind w:left="431" w:hanging="360"/>
      </w:p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13">
    <w:nsid w:val="46351ADA"/>
    <w:multiLevelType w:val="hybridMultilevel"/>
    <w:tmpl w:val="9B523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525A9F"/>
    <w:multiLevelType w:val="hybridMultilevel"/>
    <w:tmpl w:val="9D569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8B4599"/>
    <w:multiLevelType w:val="hybridMultilevel"/>
    <w:tmpl w:val="7E9EF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2170DF5"/>
    <w:multiLevelType w:val="hybridMultilevel"/>
    <w:tmpl w:val="66AADE4C"/>
    <w:lvl w:ilvl="0" w:tplc="67AEE22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5206B53"/>
    <w:multiLevelType w:val="hybridMultilevel"/>
    <w:tmpl w:val="1D4C38F2"/>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1B52B8"/>
    <w:multiLevelType w:val="hybridMultilevel"/>
    <w:tmpl w:val="34889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F97730"/>
    <w:multiLevelType w:val="hybridMultilevel"/>
    <w:tmpl w:val="54D4C0F6"/>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20">
    <w:nsid w:val="643E6968"/>
    <w:multiLevelType w:val="hybridMultilevel"/>
    <w:tmpl w:val="187E1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49016A"/>
    <w:multiLevelType w:val="hybridMultilevel"/>
    <w:tmpl w:val="44944C1E"/>
    <w:lvl w:ilvl="0" w:tplc="DC5C5EF4">
      <w:start w:val="5"/>
      <w:numFmt w:val="bullet"/>
      <w:lvlText w:val="-"/>
      <w:lvlJc w:val="left"/>
      <w:pPr>
        <w:ind w:left="720" w:hanging="360"/>
      </w:pPr>
      <w:rPr>
        <w:rFonts w:ascii="Microsoft Sans Serif" w:eastAsia="Times New Roman" w:hAnsi="Microsoft Sans Serif" w:cs="Microsoft Sans Serif"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0F12BB"/>
    <w:multiLevelType w:val="hybridMultilevel"/>
    <w:tmpl w:val="6EB8E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63E1413"/>
    <w:multiLevelType w:val="hybridMultilevel"/>
    <w:tmpl w:val="AA868A72"/>
    <w:lvl w:ilvl="0" w:tplc="080A0001">
      <w:start w:val="1"/>
      <w:numFmt w:val="bullet"/>
      <w:lvlText w:val=""/>
      <w:lvlJc w:val="left"/>
      <w:pPr>
        <w:ind w:left="-178" w:hanging="360"/>
      </w:pPr>
      <w:rPr>
        <w:rFonts w:ascii="Symbol" w:hAnsi="Symbol" w:hint="default"/>
      </w:rPr>
    </w:lvl>
    <w:lvl w:ilvl="1" w:tplc="080A0003" w:tentative="1">
      <w:start w:val="1"/>
      <w:numFmt w:val="bullet"/>
      <w:lvlText w:val="o"/>
      <w:lvlJc w:val="left"/>
      <w:pPr>
        <w:ind w:left="542" w:hanging="360"/>
      </w:pPr>
      <w:rPr>
        <w:rFonts w:ascii="Courier New" w:hAnsi="Courier New" w:cs="Courier New" w:hint="default"/>
      </w:rPr>
    </w:lvl>
    <w:lvl w:ilvl="2" w:tplc="080A0005" w:tentative="1">
      <w:start w:val="1"/>
      <w:numFmt w:val="bullet"/>
      <w:lvlText w:val=""/>
      <w:lvlJc w:val="left"/>
      <w:pPr>
        <w:ind w:left="1262" w:hanging="360"/>
      </w:pPr>
      <w:rPr>
        <w:rFonts w:ascii="Wingdings" w:hAnsi="Wingdings" w:hint="default"/>
      </w:rPr>
    </w:lvl>
    <w:lvl w:ilvl="3" w:tplc="080A0001" w:tentative="1">
      <w:start w:val="1"/>
      <w:numFmt w:val="bullet"/>
      <w:lvlText w:val=""/>
      <w:lvlJc w:val="left"/>
      <w:pPr>
        <w:ind w:left="1982" w:hanging="360"/>
      </w:pPr>
      <w:rPr>
        <w:rFonts w:ascii="Symbol" w:hAnsi="Symbol" w:hint="default"/>
      </w:rPr>
    </w:lvl>
    <w:lvl w:ilvl="4" w:tplc="080A0003" w:tentative="1">
      <w:start w:val="1"/>
      <w:numFmt w:val="bullet"/>
      <w:lvlText w:val="o"/>
      <w:lvlJc w:val="left"/>
      <w:pPr>
        <w:ind w:left="2702" w:hanging="360"/>
      </w:pPr>
      <w:rPr>
        <w:rFonts w:ascii="Courier New" w:hAnsi="Courier New" w:cs="Courier New" w:hint="default"/>
      </w:rPr>
    </w:lvl>
    <w:lvl w:ilvl="5" w:tplc="080A0005" w:tentative="1">
      <w:start w:val="1"/>
      <w:numFmt w:val="bullet"/>
      <w:lvlText w:val=""/>
      <w:lvlJc w:val="left"/>
      <w:pPr>
        <w:ind w:left="3422" w:hanging="360"/>
      </w:pPr>
      <w:rPr>
        <w:rFonts w:ascii="Wingdings" w:hAnsi="Wingdings" w:hint="default"/>
      </w:rPr>
    </w:lvl>
    <w:lvl w:ilvl="6" w:tplc="080A0001" w:tentative="1">
      <w:start w:val="1"/>
      <w:numFmt w:val="bullet"/>
      <w:lvlText w:val=""/>
      <w:lvlJc w:val="left"/>
      <w:pPr>
        <w:ind w:left="4142" w:hanging="360"/>
      </w:pPr>
      <w:rPr>
        <w:rFonts w:ascii="Symbol" w:hAnsi="Symbol" w:hint="default"/>
      </w:rPr>
    </w:lvl>
    <w:lvl w:ilvl="7" w:tplc="080A0003" w:tentative="1">
      <w:start w:val="1"/>
      <w:numFmt w:val="bullet"/>
      <w:lvlText w:val="o"/>
      <w:lvlJc w:val="left"/>
      <w:pPr>
        <w:ind w:left="4862" w:hanging="360"/>
      </w:pPr>
      <w:rPr>
        <w:rFonts w:ascii="Courier New" w:hAnsi="Courier New" w:cs="Courier New" w:hint="default"/>
      </w:rPr>
    </w:lvl>
    <w:lvl w:ilvl="8" w:tplc="080A0005" w:tentative="1">
      <w:start w:val="1"/>
      <w:numFmt w:val="bullet"/>
      <w:lvlText w:val=""/>
      <w:lvlJc w:val="left"/>
      <w:pPr>
        <w:ind w:left="5582" w:hanging="360"/>
      </w:pPr>
      <w:rPr>
        <w:rFonts w:ascii="Wingdings" w:hAnsi="Wingdings" w:hint="default"/>
      </w:rPr>
    </w:lvl>
  </w:abstractNum>
  <w:abstractNum w:abstractNumId="24">
    <w:nsid w:val="78245860"/>
    <w:multiLevelType w:val="hybridMultilevel"/>
    <w:tmpl w:val="2FDC9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B97B16"/>
    <w:multiLevelType w:val="hybridMultilevel"/>
    <w:tmpl w:val="B3987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DB0BB8"/>
    <w:multiLevelType w:val="hybridMultilevel"/>
    <w:tmpl w:val="14EE3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11"/>
  </w:num>
  <w:num w:numId="5">
    <w:abstractNumId w:val="7"/>
  </w:num>
  <w:num w:numId="6">
    <w:abstractNumId w:val="4"/>
  </w:num>
  <w:num w:numId="7">
    <w:abstractNumId w:val="0"/>
  </w:num>
  <w:num w:numId="8">
    <w:abstractNumId w:val="3"/>
  </w:num>
  <w:num w:numId="9">
    <w:abstractNumId w:val="12"/>
  </w:num>
  <w:num w:numId="10">
    <w:abstractNumId w:val="6"/>
  </w:num>
  <w:num w:numId="11">
    <w:abstractNumId w:val="19"/>
  </w:num>
  <w:num w:numId="12">
    <w:abstractNumId w:val="16"/>
  </w:num>
  <w:num w:numId="13">
    <w:abstractNumId w:val="10"/>
  </w:num>
  <w:num w:numId="14">
    <w:abstractNumId w:val="21"/>
  </w:num>
  <w:num w:numId="15">
    <w:abstractNumId w:val="17"/>
  </w:num>
  <w:num w:numId="16">
    <w:abstractNumId w:val="24"/>
  </w:num>
  <w:num w:numId="17">
    <w:abstractNumId w:val="13"/>
  </w:num>
  <w:num w:numId="18">
    <w:abstractNumId w:val="14"/>
  </w:num>
  <w:num w:numId="19">
    <w:abstractNumId w:val="8"/>
  </w:num>
  <w:num w:numId="20">
    <w:abstractNumId w:val="18"/>
  </w:num>
  <w:num w:numId="21">
    <w:abstractNumId w:val="26"/>
  </w:num>
  <w:num w:numId="22">
    <w:abstractNumId w:val="1"/>
  </w:num>
  <w:num w:numId="23">
    <w:abstractNumId w:val="2"/>
  </w:num>
  <w:num w:numId="24">
    <w:abstractNumId w:val="25"/>
  </w:num>
  <w:num w:numId="25">
    <w:abstractNumId w:val="22"/>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5A"/>
    <w:rsid w:val="00000A32"/>
    <w:rsid w:val="00000DBB"/>
    <w:rsid w:val="0000133F"/>
    <w:rsid w:val="00001BD6"/>
    <w:rsid w:val="00002DEC"/>
    <w:rsid w:val="00002FF6"/>
    <w:rsid w:val="00003830"/>
    <w:rsid w:val="00003991"/>
    <w:rsid w:val="00004AE7"/>
    <w:rsid w:val="000061FE"/>
    <w:rsid w:val="00007564"/>
    <w:rsid w:val="00007CF3"/>
    <w:rsid w:val="00012E10"/>
    <w:rsid w:val="000139D2"/>
    <w:rsid w:val="0001463E"/>
    <w:rsid w:val="000156AF"/>
    <w:rsid w:val="0001592F"/>
    <w:rsid w:val="00015C24"/>
    <w:rsid w:val="00015FF8"/>
    <w:rsid w:val="0001766F"/>
    <w:rsid w:val="000203C3"/>
    <w:rsid w:val="0002297B"/>
    <w:rsid w:val="00022F03"/>
    <w:rsid w:val="000264F0"/>
    <w:rsid w:val="00032279"/>
    <w:rsid w:val="000328B0"/>
    <w:rsid w:val="00034F3B"/>
    <w:rsid w:val="0003632B"/>
    <w:rsid w:val="000401C4"/>
    <w:rsid w:val="00040C20"/>
    <w:rsid w:val="0004130C"/>
    <w:rsid w:val="00041617"/>
    <w:rsid w:val="0004238B"/>
    <w:rsid w:val="00043302"/>
    <w:rsid w:val="0004557C"/>
    <w:rsid w:val="000468D3"/>
    <w:rsid w:val="00047834"/>
    <w:rsid w:val="00050316"/>
    <w:rsid w:val="000504D3"/>
    <w:rsid w:val="00053B64"/>
    <w:rsid w:val="00056701"/>
    <w:rsid w:val="00061314"/>
    <w:rsid w:val="00062C6F"/>
    <w:rsid w:val="00062DA7"/>
    <w:rsid w:val="00064F62"/>
    <w:rsid w:val="00066D38"/>
    <w:rsid w:val="00067797"/>
    <w:rsid w:val="000703C4"/>
    <w:rsid w:val="000711A2"/>
    <w:rsid w:val="00072C29"/>
    <w:rsid w:val="00074597"/>
    <w:rsid w:val="000822E6"/>
    <w:rsid w:val="000823C1"/>
    <w:rsid w:val="000827C8"/>
    <w:rsid w:val="00083251"/>
    <w:rsid w:val="00085960"/>
    <w:rsid w:val="000863CB"/>
    <w:rsid w:val="00086D60"/>
    <w:rsid w:val="00090704"/>
    <w:rsid w:val="0009345D"/>
    <w:rsid w:val="00093A14"/>
    <w:rsid w:val="00095A4A"/>
    <w:rsid w:val="00096149"/>
    <w:rsid w:val="00096EB2"/>
    <w:rsid w:val="00097293"/>
    <w:rsid w:val="000A07D1"/>
    <w:rsid w:val="000A093E"/>
    <w:rsid w:val="000A0B9B"/>
    <w:rsid w:val="000A1351"/>
    <w:rsid w:val="000A1545"/>
    <w:rsid w:val="000A1F2F"/>
    <w:rsid w:val="000A296A"/>
    <w:rsid w:val="000A34A4"/>
    <w:rsid w:val="000A515D"/>
    <w:rsid w:val="000A55BD"/>
    <w:rsid w:val="000A6965"/>
    <w:rsid w:val="000A6E6F"/>
    <w:rsid w:val="000A732D"/>
    <w:rsid w:val="000A7B76"/>
    <w:rsid w:val="000A7FF5"/>
    <w:rsid w:val="000B37A9"/>
    <w:rsid w:val="000B3FF8"/>
    <w:rsid w:val="000B403D"/>
    <w:rsid w:val="000B40F9"/>
    <w:rsid w:val="000B4B4A"/>
    <w:rsid w:val="000B5412"/>
    <w:rsid w:val="000B5C42"/>
    <w:rsid w:val="000B637A"/>
    <w:rsid w:val="000C0466"/>
    <w:rsid w:val="000C117B"/>
    <w:rsid w:val="000C122B"/>
    <w:rsid w:val="000C1532"/>
    <w:rsid w:val="000C236A"/>
    <w:rsid w:val="000C2F7D"/>
    <w:rsid w:val="000C372C"/>
    <w:rsid w:val="000C3C07"/>
    <w:rsid w:val="000C4467"/>
    <w:rsid w:val="000C59AB"/>
    <w:rsid w:val="000C5AC7"/>
    <w:rsid w:val="000C5D27"/>
    <w:rsid w:val="000C7D0F"/>
    <w:rsid w:val="000D1E40"/>
    <w:rsid w:val="000D3227"/>
    <w:rsid w:val="000E28F5"/>
    <w:rsid w:val="000E2C07"/>
    <w:rsid w:val="000E3150"/>
    <w:rsid w:val="000E5FF2"/>
    <w:rsid w:val="000E6F51"/>
    <w:rsid w:val="000F0DBE"/>
    <w:rsid w:val="000F11EE"/>
    <w:rsid w:val="000F28ED"/>
    <w:rsid w:val="000F2A99"/>
    <w:rsid w:val="000F6D43"/>
    <w:rsid w:val="000F75CE"/>
    <w:rsid w:val="000F7763"/>
    <w:rsid w:val="000F7964"/>
    <w:rsid w:val="000F7D64"/>
    <w:rsid w:val="00100210"/>
    <w:rsid w:val="00100B05"/>
    <w:rsid w:val="00100B70"/>
    <w:rsid w:val="001028E7"/>
    <w:rsid w:val="0010386F"/>
    <w:rsid w:val="00106921"/>
    <w:rsid w:val="00107332"/>
    <w:rsid w:val="001108C9"/>
    <w:rsid w:val="00110DFD"/>
    <w:rsid w:val="00112A5A"/>
    <w:rsid w:val="001131D8"/>
    <w:rsid w:val="001168BD"/>
    <w:rsid w:val="00120911"/>
    <w:rsid w:val="00122794"/>
    <w:rsid w:val="00123A83"/>
    <w:rsid w:val="001241C1"/>
    <w:rsid w:val="001257B5"/>
    <w:rsid w:val="00125847"/>
    <w:rsid w:val="001263ED"/>
    <w:rsid w:val="001266D2"/>
    <w:rsid w:val="00126E3F"/>
    <w:rsid w:val="001273DB"/>
    <w:rsid w:val="00130627"/>
    <w:rsid w:val="00130D24"/>
    <w:rsid w:val="00133676"/>
    <w:rsid w:val="00133839"/>
    <w:rsid w:val="00133BB8"/>
    <w:rsid w:val="001370E6"/>
    <w:rsid w:val="00137794"/>
    <w:rsid w:val="00140724"/>
    <w:rsid w:val="0014174E"/>
    <w:rsid w:val="00141959"/>
    <w:rsid w:val="00141EC3"/>
    <w:rsid w:val="00143776"/>
    <w:rsid w:val="00151186"/>
    <w:rsid w:val="00151E18"/>
    <w:rsid w:val="0015518C"/>
    <w:rsid w:val="00155749"/>
    <w:rsid w:val="00157228"/>
    <w:rsid w:val="0015756C"/>
    <w:rsid w:val="001601E6"/>
    <w:rsid w:val="00160226"/>
    <w:rsid w:val="00160AFA"/>
    <w:rsid w:val="00161D82"/>
    <w:rsid w:val="00163A79"/>
    <w:rsid w:val="00167602"/>
    <w:rsid w:val="001721CD"/>
    <w:rsid w:val="001823FF"/>
    <w:rsid w:val="00182936"/>
    <w:rsid w:val="00182E4D"/>
    <w:rsid w:val="001835A2"/>
    <w:rsid w:val="001860EC"/>
    <w:rsid w:val="001902AD"/>
    <w:rsid w:val="0019248D"/>
    <w:rsid w:val="001952CA"/>
    <w:rsid w:val="00195736"/>
    <w:rsid w:val="00195F28"/>
    <w:rsid w:val="00196FE1"/>
    <w:rsid w:val="001A0873"/>
    <w:rsid w:val="001A2CB5"/>
    <w:rsid w:val="001A4BB2"/>
    <w:rsid w:val="001A7477"/>
    <w:rsid w:val="001A7C34"/>
    <w:rsid w:val="001B2895"/>
    <w:rsid w:val="001B30F2"/>
    <w:rsid w:val="001B48AD"/>
    <w:rsid w:val="001B56AB"/>
    <w:rsid w:val="001B695F"/>
    <w:rsid w:val="001B762F"/>
    <w:rsid w:val="001C03BF"/>
    <w:rsid w:val="001C2905"/>
    <w:rsid w:val="001C36AB"/>
    <w:rsid w:val="001C62E4"/>
    <w:rsid w:val="001C6BF7"/>
    <w:rsid w:val="001C794F"/>
    <w:rsid w:val="001D1B75"/>
    <w:rsid w:val="001D1FED"/>
    <w:rsid w:val="001D2B0A"/>
    <w:rsid w:val="001D41F5"/>
    <w:rsid w:val="001D7152"/>
    <w:rsid w:val="001D7726"/>
    <w:rsid w:val="001D7794"/>
    <w:rsid w:val="001E0037"/>
    <w:rsid w:val="001E28D2"/>
    <w:rsid w:val="001E5D2C"/>
    <w:rsid w:val="001E6EFC"/>
    <w:rsid w:val="001F28B5"/>
    <w:rsid w:val="001F3D81"/>
    <w:rsid w:val="001F4FA5"/>
    <w:rsid w:val="00201460"/>
    <w:rsid w:val="0020387F"/>
    <w:rsid w:val="00203F51"/>
    <w:rsid w:val="002045F0"/>
    <w:rsid w:val="00204CC4"/>
    <w:rsid w:val="00205C1A"/>
    <w:rsid w:val="002073ED"/>
    <w:rsid w:val="00207EC2"/>
    <w:rsid w:val="00211543"/>
    <w:rsid w:val="00211548"/>
    <w:rsid w:val="00211EE6"/>
    <w:rsid w:val="00212467"/>
    <w:rsid w:val="00212990"/>
    <w:rsid w:val="00212A70"/>
    <w:rsid w:val="002147FF"/>
    <w:rsid w:val="00221887"/>
    <w:rsid w:val="0022505F"/>
    <w:rsid w:val="002255EA"/>
    <w:rsid w:val="00226D3F"/>
    <w:rsid w:val="00227801"/>
    <w:rsid w:val="00230BD5"/>
    <w:rsid w:val="00231B83"/>
    <w:rsid w:val="0023399C"/>
    <w:rsid w:val="00233B97"/>
    <w:rsid w:val="002342C1"/>
    <w:rsid w:val="00234EC5"/>
    <w:rsid w:val="00235113"/>
    <w:rsid w:val="00235497"/>
    <w:rsid w:val="00240DB1"/>
    <w:rsid w:val="002424B8"/>
    <w:rsid w:val="00242633"/>
    <w:rsid w:val="00243AFA"/>
    <w:rsid w:val="002448EB"/>
    <w:rsid w:val="00247B4A"/>
    <w:rsid w:val="00252608"/>
    <w:rsid w:val="00252F17"/>
    <w:rsid w:val="00252FAC"/>
    <w:rsid w:val="00253ED7"/>
    <w:rsid w:val="00254760"/>
    <w:rsid w:val="00255521"/>
    <w:rsid w:val="00255C07"/>
    <w:rsid w:val="0025713B"/>
    <w:rsid w:val="00260011"/>
    <w:rsid w:val="002600A3"/>
    <w:rsid w:val="00260279"/>
    <w:rsid w:val="00262187"/>
    <w:rsid w:val="00263F82"/>
    <w:rsid w:val="00264112"/>
    <w:rsid w:val="00264421"/>
    <w:rsid w:val="00266ECB"/>
    <w:rsid w:val="00266FB4"/>
    <w:rsid w:val="0026779A"/>
    <w:rsid w:val="00270106"/>
    <w:rsid w:val="00271714"/>
    <w:rsid w:val="002739BB"/>
    <w:rsid w:val="0027451E"/>
    <w:rsid w:val="00274CC3"/>
    <w:rsid w:val="00277D4F"/>
    <w:rsid w:val="00280F43"/>
    <w:rsid w:val="00281D03"/>
    <w:rsid w:val="002823CA"/>
    <w:rsid w:val="00282510"/>
    <w:rsid w:val="002828BE"/>
    <w:rsid w:val="00282D8A"/>
    <w:rsid w:val="00283403"/>
    <w:rsid w:val="00283FB7"/>
    <w:rsid w:val="00283FF7"/>
    <w:rsid w:val="002867C4"/>
    <w:rsid w:val="00286997"/>
    <w:rsid w:val="00286F9D"/>
    <w:rsid w:val="00287211"/>
    <w:rsid w:val="00290B11"/>
    <w:rsid w:val="00291365"/>
    <w:rsid w:val="00291451"/>
    <w:rsid w:val="00292877"/>
    <w:rsid w:val="00292B46"/>
    <w:rsid w:val="002938D0"/>
    <w:rsid w:val="00293A4A"/>
    <w:rsid w:val="00295B67"/>
    <w:rsid w:val="00296219"/>
    <w:rsid w:val="002A34C4"/>
    <w:rsid w:val="002A4708"/>
    <w:rsid w:val="002A4841"/>
    <w:rsid w:val="002A749D"/>
    <w:rsid w:val="002A7BB0"/>
    <w:rsid w:val="002B06EE"/>
    <w:rsid w:val="002B0D57"/>
    <w:rsid w:val="002B1A91"/>
    <w:rsid w:val="002B1BC5"/>
    <w:rsid w:val="002B22EE"/>
    <w:rsid w:val="002B3290"/>
    <w:rsid w:val="002B3C3A"/>
    <w:rsid w:val="002B6E79"/>
    <w:rsid w:val="002C0340"/>
    <w:rsid w:val="002C116D"/>
    <w:rsid w:val="002C29A0"/>
    <w:rsid w:val="002C2B3D"/>
    <w:rsid w:val="002C4E08"/>
    <w:rsid w:val="002C500F"/>
    <w:rsid w:val="002C5B4B"/>
    <w:rsid w:val="002C5EFA"/>
    <w:rsid w:val="002C794F"/>
    <w:rsid w:val="002D02BE"/>
    <w:rsid w:val="002D0403"/>
    <w:rsid w:val="002D098F"/>
    <w:rsid w:val="002D09D4"/>
    <w:rsid w:val="002D1027"/>
    <w:rsid w:val="002D1F33"/>
    <w:rsid w:val="002D53B7"/>
    <w:rsid w:val="002D563E"/>
    <w:rsid w:val="002D6411"/>
    <w:rsid w:val="002D7C1E"/>
    <w:rsid w:val="002E0FAC"/>
    <w:rsid w:val="002E140D"/>
    <w:rsid w:val="002E3167"/>
    <w:rsid w:val="002E54F8"/>
    <w:rsid w:val="002E6386"/>
    <w:rsid w:val="002E6F55"/>
    <w:rsid w:val="002E7B10"/>
    <w:rsid w:val="002F1531"/>
    <w:rsid w:val="002F188A"/>
    <w:rsid w:val="002F26ED"/>
    <w:rsid w:val="002F2B4E"/>
    <w:rsid w:val="002F369F"/>
    <w:rsid w:val="002F3D46"/>
    <w:rsid w:val="002F5332"/>
    <w:rsid w:val="002F5A8D"/>
    <w:rsid w:val="002F5B73"/>
    <w:rsid w:val="002F62BF"/>
    <w:rsid w:val="002F687B"/>
    <w:rsid w:val="00301697"/>
    <w:rsid w:val="0030310A"/>
    <w:rsid w:val="00303518"/>
    <w:rsid w:val="00304B77"/>
    <w:rsid w:val="00306618"/>
    <w:rsid w:val="00306B24"/>
    <w:rsid w:val="0030753F"/>
    <w:rsid w:val="00310755"/>
    <w:rsid w:val="00310BE4"/>
    <w:rsid w:val="00311826"/>
    <w:rsid w:val="00311A3D"/>
    <w:rsid w:val="00311DE2"/>
    <w:rsid w:val="0031357C"/>
    <w:rsid w:val="00313A86"/>
    <w:rsid w:val="00313B72"/>
    <w:rsid w:val="00316452"/>
    <w:rsid w:val="003173F6"/>
    <w:rsid w:val="00320C61"/>
    <w:rsid w:val="003210A7"/>
    <w:rsid w:val="003212C7"/>
    <w:rsid w:val="003216D5"/>
    <w:rsid w:val="00322241"/>
    <w:rsid w:val="0032328E"/>
    <w:rsid w:val="003267FE"/>
    <w:rsid w:val="003272CE"/>
    <w:rsid w:val="003272F1"/>
    <w:rsid w:val="00327327"/>
    <w:rsid w:val="00331EEF"/>
    <w:rsid w:val="0033273E"/>
    <w:rsid w:val="00333D8C"/>
    <w:rsid w:val="0033418A"/>
    <w:rsid w:val="003347B9"/>
    <w:rsid w:val="003359D9"/>
    <w:rsid w:val="003369BD"/>
    <w:rsid w:val="00340160"/>
    <w:rsid w:val="003401E2"/>
    <w:rsid w:val="00340462"/>
    <w:rsid w:val="00342E27"/>
    <w:rsid w:val="003440B1"/>
    <w:rsid w:val="00346FD5"/>
    <w:rsid w:val="00350793"/>
    <w:rsid w:val="00351D8A"/>
    <w:rsid w:val="003548E8"/>
    <w:rsid w:val="0035508E"/>
    <w:rsid w:val="00355DEA"/>
    <w:rsid w:val="00355EEC"/>
    <w:rsid w:val="0036029E"/>
    <w:rsid w:val="00361662"/>
    <w:rsid w:val="00364119"/>
    <w:rsid w:val="003641C7"/>
    <w:rsid w:val="0036563A"/>
    <w:rsid w:val="00366731"/>
    <w:rsid w:val="00366891"/>
    <w:rsid w:val="003669B0"/>
    <w:rsid w:val="00372A21"/>
    <w:rsid w:val="00373199"/>
    <w:rsid w:val="003732F3"/>
    <w:rsid w:val="00375D9F"/>
    <w:rsid w:val="0037775B"/>
    <w:rsid w:val="003805BE"/>
    <w:rsid w:val="0038152C"/>
    <w:rsid w:val="0038276A"/>
    <w:rsid w:val="00383C4E"/>
    <w:rsid w:val="00387939"/>
    <w:rsid w:val="003900B5"/>
    <w:rsid w:val="0039024D"/>
    <w:rsid w:val="0039097D"/>
    <w:rsid w:val="00390DC9"/>
    <w:rsid w:val="00393090"/>
    <w:rsid w:val="00393917"/>
    <w:rsid w:val="00394B68"/>
    <w:rsid w:val="00394F61"/>
    <w:rsid w:val="003953D7"/>
    <w:rsid w:val="00396C8D"/>
    <w:rsid w:val="003977C7"/>
    <w:rsid w:val="003A0414"/>
    <w:rsid w:val="003A3175"/>
    <w:rsid w:val="003A3BC6"/>
    <w:rsid w:val="003A5753"/>
    <w:rsid w:val="003A664F"/>
    <w:rsid w:val="003A718F"/>
    <w:rsid w:val="003A71D1"/>
    <w:rsid w:val="003A72F4"/>
    <w:rsid w:val="003B23DB"/>
    <w:rsid w:val="003B2944"/>
    <w:rsid w:val="003B4111"/>
    <w:rsid w:val="003B4D24"/>
    <w:rsid w:val="003B57E7"/>
    <w:rsid w:val="003B5882"/>
    <w:rsid w:val="003B71EE"/>
    <w:rsid w:val="003C2386"/>
    <w:rsid w:val="003C29E3"/>
    <w:rsid w:val="003C3449"/>
    <w:rsid w:val="003C3C40"/>
    <w:rsid w:val="003C3D83"/>
    <w:rsid w:val="003C5815"/>
    <w:rsid w:val="003C71CA"/>
    <w:rsid w:val="003D069B"/>
    <w:rsid w:val="003D09F3"/>
    <w:rsid w:val="003D1906"/>
    <w:rsid w:val="003D5240"/>
    <w:rsid w:val="003D59D1"/>
    <w:rsid w:val="003D5B09"/>
    <w:rsid w:val="003D6D10"/>
    <w:rsid w:val="003E4CA6"/>
    <w:rsid w:val="003E55B6"/>
    <w:rsid w:val="003E6D49"/>
    <w:rsid w:val="003E722D"/>
    <w:rsid w:val="003E723B"/>
    <w:rsid w:val="003F1DEE"/>
    <w:rsid w:val="003F204C"/>
    <w:rsid w:val="003F20A2"/>
    <w:rsid w:val="003F2D43"/>
    <w:rsid w:val="003F2E83"/>
    <w:rsid w:val="003F4498"/>
    <w:rsid w:val="003F5796"/>
    <w:rsid w:val="003F613F"/>
    <w:rsid w:val="003F73B6"/>
    <w:rsid w:val="003F7FE8"/>
    <w:rsid w:val="00400434"/>
    <w:rsid w:val="00401D18"/>
    <w:rsid w:val="004023E2"/>
    <w:rsid w:val="004032C9"/>
    <w:rsid w:val="004056D6"/>
    <w:rsid w:val="0040651D"/>
    <w:rsid w:val="00406C08"/>
    <w:rsid w:val="004076EF"/>
    <w:rsid w:val="00407CA1"/>
    <w:rsid w:val="00412985"/>
    <w:rsid w:val="00414964"/>
    <w:rsid w:val="00417082"/>
    <w:rsid w:val="00420B8C"/>
    <w:rsid w:val="00420C39"/>
    <w:rsid w:val="00420E22"/>
    <w:rsid w:val="00421852"/>
    <w:rsid w:val="004224B7"/>
    <w:rsid w:val="004240B8"/>
    <w:rsid w:val="00427839"/>
    <w:rsid w:val="00430A38"/>
    <w:rsid w:val="00430BD9"/>
    <w:rsid w:val="00432751"/>
    <w:rsid w:val="0043665F"/>
    <w:rsid w:val="00436BDF"/>
    <w:rsid w:val="00437349"/>
    <w:rsid w:val="00437976"/>
    <w:rsid w:val="00442AF5"/>
    <w:rsid w:val="0044394F"/>
    <w:rsid w:val="00444DB1"/>
    <w:rsid w:val="004461D6"/>
    <w:rsid w:val="00447BAC"/>
    <w:rsid w:val="004512A0"/>
    <w:rsid w:val="00453246"/>
    <w:rsid w:val="004559C3"/>
    <w:rsid w:val="00456AC0"/>
    <w:rsid w:val="00456FE0"/>
    <w:rsid w:val="00457D45"/>
    <w:rsid w:val="00460EB4"/>
    <w:rsid w:val="00462038"/>
    <w:rsid w:val="004624CB"/>
    <w:rsid w:val="00463211"/>
    <w:rsid w:val="00470604"/>
    <w:rsid w:val="00471060"/>
    <w:rsid w:val="0047224F"/>
    <w:rsid w:val="00472993"/>
    <w:rsid w:val="0047302D"/>
    <w:rsid w:val="00475FE0"/>
    <w:rsid w:val="00476BDC"/>
    <w:rsid w:val="00476F7D"/>
    <w:rsid w:val="00477D70"/>
    <w:rsid w:val="004828AE"/>
    <w:rsid w:val="0048389E"/>
    <w:rsid w:val="0048454D"/>
    <w:rsid w:val="0048729A"/>
    <w:rsid w:val="004912AA"/>
    <w:rsid w:val="004924D4"/>
    <w:rsid w:val="00492753"/>
    <w:rsid w:val="0049295A"/>
    <w:rsid w:val="00492DF8"/>
    <w:rsid w:val="00494715"/>
    <w:rsid w:val="0049526F"/>
    <w:rsid w:val="004977AE"/>
    <w:rsid w:val="004A0AB7"/>
    <w:rsid w:val="004A11E2"/>
    <w:rsid w:val="004A573A"/>
    <w:rsid w:val="004A5944"/>
    <w:rsid w:val="004A5A5C"/>
    <w:rsid w:val="004A75E3"/>
    <w:rsid w:val="004A774D"/>
    <w:rsid w:val="004B06FF"/>
    <w:rsid w:val="004B2031"/>
    <w:rsid w:val="004B20B1"/>
    <w:rsid w:val="004B4182"/>
    <w:rsid w:val="004B4CC5"/>
    <w:rsid w:val="004B4FAF"/>
    <w:rsid w:val="004B5B7D"/>
    <w:rsid w:val="004C0EF1"/>
    <w:rsid w:val="004C3493"/>
    <w:rsid w:val="004C3E2E"/>
    <w:rsid w:val="004C4BC2"/>
    <w:rsid w:val="004C51F1"/>
    <w:rsid w:val="004C6C39"/>
    <w:rsid w:val="004C74CD"/>
    <w:rsid w:val="004D07FD"/>
    <w:rsid w:val="004D1216"/>
    <w:rsid w:val="004D3F8D"/>
    <w:rsid w:val="004D451A"/>
    <w:rsid w:val="004D60F7"/>
    <w:rsid w:val="004D706A"/>
    <w:rsid w:val="004D72CE"/>
    <w:rsid w:val="004D7310"/>
    <w:rsid w:val="004D7894"/>
    <w:rsid w:val="004E0678"/>
    <w:rsid w:val="004E4A4F"/>
    <w:rsid w:val="004E518A"/>
    <w:rsid w:val="004E5B7F"/>
    <w:rsid w:val="004E5EDC"/>
    <w:rsid w:val="004E5FE7"/>
    <w:rsid w:val="004E6000"/>
    <w:rsid w:val="004E6A24"/>
    <w:rsid w:val="004E6A8D"/>
    <w:rsid w:val="004F0932"/>
    <w:rsid w:val="004F148D"/>
    <w:rsid w:val="004F350F"/>
    <w:rsid w:val="004F399F"/>
    <w:rsid w:val="004F3F92"/>
    <w:rsid w:val="004F4067"/>
    <w:rsid w:val="00500360"/>
    <w:rsid w:val="005022BD"/>
    <w:rsid w:val="005048C7"/>
    <w:rsid w:val="00505594"/>
    <w:rsid w:val="00506CA6"/>
    <w:rsid w:val="00506D76"/>
    <w:rsid w:val="005103C2"/>
    <w:rsid w:val="00511A46"/>
    <w:rsid w:val="00511ACD"/>
    <w:rsid w:val="00512A89"/>
    <w:rsid w:val="00514025"/>
    <w:rsid w:val="0051458F"/>
    <w:rsid w:val="00514E88"/>
    <w:rsid w:val="005163D9"/>
    <w:rsid w:val="00520ACF"/>
    <w:rsid w:val="00520FE7"/>
    <w:rsid w:val="0052337F"/>
    <w:rsid w:val="00524EF7"/>
    <w:rsid w:val="0052525D"/>
    <w:rsid w:val="00525A3F"/>
    <w:rsid w:val="00530C7B"/>
    <w:rsid w:val="00532B18"/>
    <w:rsid w:val="00534870"/>
    <w:rsid w:val="00536E99"/>
    <w:rsid w:val="00540F63"/>
    <w:rsid w:val="00545E61"/>
    <w:rsid w:val="0054655A"/>
    <w:rsid w:val="005466CC"/>
    <w:rsid w:val="0054718D"/>
    <w:rsid w:val="0054755A"/>
    <w:rsid w:val="00547561"/>
    <w:rsid w:val="00547C4E"/>
    <w:rsid w:val="00547C9D"/>
    <w:rsid w:val="00547D4F"/>
    <w:rsid w:val="00552F8A"/>
    <w:rsid w:val="0055509E"/>
    <w:rsid w:val="0055586C"/>
    <w:rsid w:val="005566AB"/>
    <w:rsid w:val="005567DA"/>
    <w:rsid w:val="005603FE"/>
    <w:rsid w:val="005607BE"/>
    <w:rsid w:val="00562969"/>
    <w:rsid w:val="00566FC8"/>
    <w:rsid w:val="00567DFD"/>
    <w:rsid w:val="005737E3"/>
    <w:rsid w:val="005749A3"/>
    <w:rsid w:val="00574BE1"/>
    <w:rsid w:val="005756D1"/>
    <w:rsid w:val="0057619D"/>
    <w:rsid w:val="00576E7D"/>
    <w:rsid w:val="00580DB7"/>
    <w:rsid w:val="00581E4C"/>
    <w:rsid w:val="005820DB"/>
    <w:rsid w:val="00583B3A"/>
    <w:rsid w:val="00584DC3"/>
    <w:rsid w:val="005873B3"/>
    <w:rsid w:val="00591607"/>
    <w:rsid w:val="0059216B"/>
    <w:rsid w:val="00593D90"/>
    <w:rsid w:val="005953A8"/>
    <w:rsid w:val="00596B0D"/>
    <w:rsid w:val="005A00DF"/>
    <w:rsid w:val="005A271F"/>
    <w:rsid w:val="005A3CB6"/>
    <w:rsid w:val="005A64DF"/>
    <w:rsid w:val="005A6F4C"/>
    <w:rsid w:val="005A7DD9"/>
    <w:rsid w:val="005B3FA5"/>
    <w:rsid w:val="005B4F73"/>
    <w:rsid w:val="005B5C28"/>
    <w:rsid w:val="005B6B20"/>
    <w:rsid w:val="005B6D6E"/>
    <w:rsid w:val="005C1C2D"/>
    <w:rsid w:val="005C3A92"/>
    <w:rsid w:val="005C53A6"/>
    <w:rsid w:val="005C708D"/>
    <w:rsid w:val="005C754F"/>
    <w:rsid w:val="005D14AD"/>
    <w:rsid w:val="005D2059"/>
    <w:rsid w:val="005D2352"/>
    <w:rsid w:val="005D37DD"/>
    <w:rsid w:val="005D499C"/>
    <w:rsid w:val="005E0A5D"/>
    <w:rsid w:val="005E4406"/>
    <w:rsid w:val="005E5C0F"/>
    <w:rsid w:val="005E77BD"/>
    <w:rsid w:val="005E7AAB"/>
    <w:rsid w:val="005F01D1"/>
    <w:rsid w:val="005F4AC6"/>
    <w:rsid w:val="005F515B"/>
    <w:rsid w:val="005F6846"/>
    <w:rsid w:val="005F7189"/>
    <w:rsid w:val="00600645"/>
    <w:rsid w:val="00600C7B"/>
    <w:rsid w:val="006013D6"/>
    <w:rsid w:val="00601649"/>
    <w:rsid w:val="00602636"/>
    <w:rsid w:val="00603EBC"/>
    <w:rsid w:val="006040BB"/>
    <w:rsid w:val="00610DEA"/>
    <w:rsid w:val="00613143"/>
    <w:rsid w:val="006132CF"/>
    <w:rsid w:val="00615BBF"/>
    <w:rsid w:val="00617998"/>
    <w:rsid w:val="006207F7"/>
    <w:rsid w:val="00633C19"/>
    <w:rsid w:val="00634B21"/>
    <w:rsid w:val="00634EDA"/>
    <w:rsid w:val="00635E91"/>
    <w:rsid w:val="006365D0"/>
    <w:rsid w:val="00640964"/>
    <w:rsid w:val="00646E30"/>
    <w:rsid w:val="006476CA"/>
    <w:rsid w:val="00650D5F"/>
    <w:rsid w:val="00650D86"/>
    <w:rsid w:val="00650DE9"/>
    <w:rsid w:val="006533A6"/>
    <w:rsid w:val="00653882"/>
    <w:rsid w:val="00657DD6"/>
    <w:rsid w:val="006603F6"/>
    <w:rsid w:val="006606A7"/>
    <w:rsid w:val="00662951"/>
    <w:rsid w:val="0066548D"/>
    <w:rsid w:val="00665ABC"/>
    <w:rsid w:val="00670BEB"/>
    <w:rsid w:val="00671617"/>
    <w:rsid w:val="00672F0E"/>
    <w:rsid w:val="00673231"/>
    <w:rsid w:val="00677B10"/>
    <w:rsid w:val="006804E3"/>
    <w:rsid w:val="00680C12"/>
    <w:rsid w:val="0068246E"/>
    <w:rsid w:val="00683342"/>
    <w:rsid w:val="00683F91"/>
    <w:rsid w:val="00684E2A"/>
    <w:rsid w:val="00685B30"/>
    <w:rsid w:val="006876F0"/>
    <w:rsid w:val="00690A3C"/>
    <w:rsid w:val="0069151B"/>
    <w:rsid w:val="00692586"/>
    <w:rsid w:val="0069442C"/>
    <w:rsid w:val="00695A65"/>
    <w:rsid w:val="006A1D6F"/>
    <w:rsid w:val="006A23EA"/>
    <w:rsid w:val="006A266A"/>
    <w:rsid w:val="006A2AA6"/>
    <w:rsid w:val="006A3CF5"/>
    <w:rsid w:val="006A6129"/>
    <w:rsid w:val="006B5999"/>
    <w:rsid w:val="006B6443"/>
    <w:rsid w:val="006B6B24"/>
    <w:rsid w:val="006B6DE6"/>
    <w:rsid w:val="006C1AD2"/>
    <w:rsid w:val="006C499F"/>
    <w:rsid w:val="006C6472"/>
    <w:rsid w:val="006C69F0"/>
    <w:rsid w:val="006C759F"/>
    <w:rsid w:val="006D5AB2"/>
    <w:rsid w:val="006D5ED3"/>
    <w:rsid w:val="006D687B"/>
    <w:rsid w:val="006D756E"/>
    <w:rsid w:val="006D7685"/>
    <w:rsid w:val="006D7A32"/>
    <w:rsid w:val="006D7F5C"/>
    <w:rsid w:val="006E1C98"/>
    <w:rsid w:val="006E7AF0"/>
    <w:rsid w:val="006F026D"/>
    <w:rsid w:val="006F0A2E"/>
    <w:rsid w:val="006F3113"/>
    <w:rsid w:val="006F35DD"/>
    <w:rsid w:val="006F3702"/>
    <w:rsid w:val="006F5832"/>
    <w:rsid w:val="006F5E33"/>
    <w:rsid w:val="006F60AC"/>
    <w:rsid w:val="006F664A"/>
    <w:rsid w:val="00700594"/>
    <w:rsid w:val="007022C1"/>
    <w:rsid w:val="00707735"/>
    <w:rsid w:val="0071015A"/>
    <w:rsid w:val="00711B9B"/>
    <w:rsid w:val="00714B10"/>
    <w:rsid w:val="0071630C"/>
    <w:rsid w:val="007203B3"/>
    <w:rsid w:val="00721A77"/>
    <w:rsid w:val="00722303"/>
    <w:rsid w:val="00722FF1"/>
    <w:rsid w:val="00723C70"/>
    <w:rsid w:val="00725FEF"/>
    <w:rsid w:val="00735BD1"/>
    <w:rsid w:val="00737963"/>
    <w:rsid w:val="00740FA8"/>
    <w:rsid w:val="007420E0"/>
    <w:rsid w:val="007441BC"/>
    <w:rsid w:val="007446B3"/>
    <w:rsid w:val="00744C71"/>
    <w:rsid w:val="00744CA2"/>
    <w:rsid w:val="00746324"/>
    <w:rsid w:val="007464D5"/>
    <w:rsid w:val="00747319"/>
    <w:rsid w:val="007477E7"/>
    <w:rsid w:val="007507C4"/>
    <w:rsid w:val="007508C0"/>
    <w:rsid w:val="007512C7"/>
    <w:rsid w:val="0075235C"/>
    <w:rsid w:val="0075332C"/>
    <w:rsid w:val="0075466E"/>
    <w:rsid w:val="007547BA"/>
    <w:rsid w:val="00754D65"/>
    <w:rsid w:val="00755496"/>
    <w:rsid w:val="00756E20"/>
    <w:rsid w:val="00760658"/>
    <w:rsid w:val="0076110C"/>
    <w:rsid w:val="00762A14"/>
    <w:rsid w:val="00765C45"/>
    <w:rsid w:val="0076743C"/>
    <w:rsid w:val="007676AE"/>
    <w:rsid w:val="00771A65"/>
    <w:rsid w:val="00771E4A"/>
    <w:rsid w:val="007723DE"/>
    <w:rsid w:val="00776820"/>
    <w:rsid w:val="00776D26"/>
    <w:rsid w:val="00776ED8"/>
    <w:rsid w:val="00781908"/>
    <w:rsid w:val="00781FE5"/>
    <w:rsid w:val="00782FF2"/>
    <w:rsid w:val="00783F0C"/>
    <w:rsid w:val="0078582C"/>
    <w:rsid w:val="00786E5B"/>
    <w:rsid w:val="00792CC6"/>
    <w:rsid w:val="00793692"/>
    <w:rsid w:val="00793834"/>
    <w:rsid w:val="00795D94"/>
    <w:rsid w:val="0079671C"/>
    <w:rsid w:val="00796F83"/>
    <w:rsid w:val="007A3A89"/>
    <w:rsid w:val="007A45E4"/>
    <w:rsid w:val="007A4FD7"/>
    <w:rsid w:val="007A6BCC"/>
    <w:rsid w:val="007B3255"/>
    <w:rsid w:val="007B5E0D"/>
    <w:rsid w:val="007B64C2"/>
    <w:rsid w:val="007B661E"/>
    <w:rsid w:val="007B742A"/>
    <w:rsid w:val="007B772B"/>
    <w:rsid w:val="007C374F"/>
    <w:rsid w:val="007C4854"/>
    <w:rsid w:val="007C525D"/>
    <w:rsid w:val="007C610E"/>
    <w:rsid w:val="007D0391"/>
    <w:rsid w:val="007D1F5C"/>
    <w:rsid w:val="007D2CA4"/>
    <w:rsid w:val="007D3539"/>
    <w:rsid w:val="007D603F"/>
    <w:rsid w:val="007E0B00"/>
    <w:rsid w:val="007E4425"/>
    <w:rsid w:val="007E5412"/>
    <w:rsid w:val="007E7356"/>
    <w:rsid w:val="007F2C70"/>
    <w:rsid w:val="007F2FF0"/>
    <w:rsid w:val="007F3298"/>
    <w:rsid w:val="007F3A1C"/>
    <w:rsid w:val="007F3B45"/>
    <w:rsid w:val="007F7A00"/>
    <w:rsid w:val="007F7B10"/>
    <w:rsid w:val="0080284B"/>
    <w:rsid w:val="00802A5D"/>
    <w:rsid w:val="00803649"/>
    <w:rsid w:val="00806464"/>
    <w:rsid w:val="00806701"/>
    <w:rsid w:val="0080770B"/>
    <w:rsid w:val="00807AF4"/>
    <w:rsid w:val="00807B7E"/>
    <w:rsid w:val="0081000B"/>
    <w:rsid w:val="00810AF8"/>
    <w:rsid w:val="00811830"/>
    <w:rsid w:val="0081183E"/>
    <w:rsid w:val="00811DDB"/>
    <w:rsid w:val="00812666"/>
    <w:rsid w:val="00813426"/>
    <w:rsid w:val="00814BD5"/>
    <w:rsid w:val="008150FD"/>
    <w:rsid w:val="00815721"/>
    <w:rsid w:val="00815C65"/>
    <w:rsid w:val="008165E0"/>
    <w:rsid w:val="00817092"/>
    <w:rsid w:val="008175D0"/>
    <w:rsid w:val="0082145F"/>
    <w:rsid w:val="0082388B"/>
    <w:rsid w:val="00824119"/>
    <w:rsid w:val="008243E3"/>
    <w:rsid w:val="0082551D"/>
    <w:rsid w:val="008273F4"/>
    <w:rsid w:val="00827489"/>
    <w:rsid w:val="008275BE"/>
    <w:rsid w:val="00832254"/>
    <w:rsid w:val="008328DD"/>
    <w:rsid w:val="008348F7"/>
    <w:rsid w:val="00835194"/>
    <w:rsid w:val="00835429"/>
    <w:rsid w:val="00835A4A"/>
    <w:rsid w:val="00835A78"/>
    <w:rsid w:val="008374F8"/>
    <w:rsid w:val="00840DE1"/>
    <w:rsid w:val="0084352D"/>
    <w:rsid w:val="00843AE0"/>
    <w:rsid w:val="00843E5E"/>
    <w:rsid w:val="00844DF4"/>
    <w:rsid w:val="00845013"/>
    <w:rsid w:val="008468AC"/>
    <w:rsid w:val="00846AFD"/>
    <w:rsid w:val="00846B4B"/>
    <w:rsid w:val="00846F3B"/>
    <w:rsid w:val="00851036"/>
    <w:rsid w:val="00851665"/>
    <w:rsid w:val="00852916"/>
    <w:rsid w:val="008530DB"/>
    <w:rsid w:val="0085371F"/>
    <w:rsid w:val="008559BC"/>
    <w:rsid w:val="008560C6"/>
    <w:rsid w:val="00856953"/>
    <w:rsid w:val="00857124"/>
    <w:rsid w:val="00857155"/>
    <w:rsid w:val="0085724B"/>
    <w:rsid w:val="0085765B"/>
    <w:rsid w:val="008600AB"/>
    <w:rsid w:val="008626F8"/>
    <w:rsid w:val="008674BF"/>
    <w:rsid w:val="008708E4"/>
    <w:rsid w:val="00871ADC"/>
    <w:rsid w:val="00872AAA"/>
    <w:rsid w:val="008742B0"/>
    <w:rsid w:val="0087566D"/>
    <w:rsid w:val="00875760"/>
    <w:rsid w:val="00876D43"/>
    <w:rsid w:val="00876DEF"/>
    <w:rsid w:val="0087786F"/>
    <w:rsid w:val="0088141E"/>
    <w:rsid w:val="00883375"/>
    <w:rsid w:val="008868CF"/>
    <w:rsid w:val="00886F99"/>
    <w:rsid w:val="00886FA6"/>
    <w:rsid w:val="008877F3"/>
    <w:rsid w:val="00890F7E"/>
    <w:rsid w:val="00891D19"/>
    <w:rsid w:val="00891E4E"/>
    <w:rsid w:val="00892D6F"/>
    <w:rsid w:val="00893E21"/>
    <w:rsid w:val="00893F97"/>
    <w:rsid w:val="008941E8"/>
    <w:rsid w:val="00895C26"/>
    <w:rsid w:val="00895FD8"/>
    <w:rsid w:val="008969BB"/>
    <w:rsid w:val="00896F15"/>
    <w:rsid w:val="008A1FA6"/>
    <w:rsid w:val="008A2F92"/>
    <w:rsid w:val="008A563C"/>
    <w:rsid w:val="008A6EAE"/>
    <w:rsid w:val="008A7C8E"/>
    <w:rsid w:val="008B000F"/>
    <w:rsid w:val="008B3E9A"/>
    <w:rsid w:val="008B4244"/>
    <w:rsid w:val="008B5AD7"/>
    <w:rsid w:val="008B64D3"/>
    <w:rsid w:val="008C1081"/>
    <w:rsid w:val="008C2028"/>
    <w:rsid w:val="008C48B8"/>
    <w:rsid w:val="008C7743"/>
    <w:rsid w:val="008D0E24"/>
    <w:rsid w:val="008D337F"/>
    <w:rsid w:val="008D41D8"/>
    <w:rsid w:val="008D43A0"/>
    <w:rsid w:val="008D44F7"/>
    <w:rsid w:val="008D6A23"/>
    <w:rsid w:val="008D7803"/>
    <w:rsid w:val="008E1A66"/>
    <w:rsid w:val="008E3CCC"/>
    <w:rsid w:val="008E5CE9"/>
    <w:rsid w:val="008E6099"/>
    <w:rsid w:val="008F0469"/>
    <w:rsid w:val="008F0534"/>
    <w:rsid w:val="008F061C"/>
    <w:rsid w:val="008F0887"/>
    <w:rsid w:val="008F3A56"/>
    <w:rsid w:val="008F4E0C"/>
    <w:rsid w:val="008F5AB4"/>
    <w:rsid w:val="008F5F9A"/>
    <w:rsid w:val="008F792E"/>
    <w:rsid w:val="00903890"/>
    <w:rsid w:val="00903DF1"/>
    <w:rsid w:val="00905CE9"/>
    <w:rsid w:val="00912B55"/>
    <w:rsid w:val="00913271"/>
    <w:rsid w:val="00914CFE"/>
    <w:rsid w:val="00915ACE"/>
    <w:rsid w:val="00916977"/>
    <w:rsid w:val="00921C1A"/>
    <w:rsid w:val="0092385E"/>
    <w:rsid w:val="00924F65"/>
    <w:rsid w:val="00930C73"/>
    <w:rsid w:val="00931C1B"/>
    <w:rsid w:val="0093255D"/>
    <w:rsid w:val="009334FB"/>
    <w:rsid w:val="00933D0C"/>
    <w:rsid w:val="00933FE3"/>
    <w:rsid w:val="00936FD0"/>
    <w:rsid w:val="00940B76"/>
    <w:rsid w:val="009412C9"/>
    <w:rsid w:val="00942DEF"/>
    <w:rsid w:val="0094337F"/>
    <w:rsid w:val="00947451"/>
    <w:rsid w:val="0095061D"/>
    <w:rsid w:val="00951FFD"/>
    <w:rsid w:val="00952C8D"/>
    <w:rsid w:val="00953EED"/>
    <w:rsid w:val="009544D0"/>
    <w:rsid w:val="00954C7F"/>
    <w:rsid w:val="009562C1"/>
    <w:rsid w:val="00956793"/>
    <w:rsid w:val="00962102"/>
    <w:rsid w:val="009643C6"/>
    <w:rsid w:val="009646C1"/>
    <w:rsid w:val="009711E8"/>
    <w:rsid w:val="00974354"/>
    <w:rsid w:val="00974F10"/>
    <w:rsid w:val="00975937"/>
    <w:rsid w:val="00976FEA"/>
    <w:rsid w:val="00977661"/>
    <w:rsid w:val="00980077"/>
    <w:rsid w:val="0098071E"/>
    <w:rsid w:val="00980F00"/>
    <w:rsid w:val="009831CC"/>
    <w:rsid w:val="00984742"/>
    <w:rsid w:val="00986CB3"/>
    <w:rsid w:val="009871CC"/>
    <w:rsid w:val="00987605"/>
    <w:rsid w:val="009878B0"/>
    <w:rsid w:val="00990B4D"/>
    <w:rsid w:val="00994CA8"/>
    <w:rsid w:val="00994D07"/>
    <w:rsid w:val="00996AB6"/>
    <w:rsid w:val="009A025D"/>
    <w:rsid w:val="009A0BB9"/>
    <w:rsid w:val="009A0E9D"/>
    <w:rsid w:val="009A0FA2"/>
    <w:rsid w:val="009A2521"/>
    <w:rsid w:val="009A56C5"/>
    <w:rsid w:val="009A5EE0"/>
    <w:rsid w:val="009A5F71"/>
    <w:rsid w:val="009A73CB"/>
    <w:rsid w:val="009A7874"/>
    <w:rsid w:val="009A7AF8"/>
    <w:rsid w:val="009B07B3"/>
    <w:rsid w:val="009B238D"/>
    <w:rsid w:val="009B2AB1"/>
    <w:rsid w:val="009B2D80"/>
    <w:rsid w:val="009B4229"/>
    <w:rsid w:val="009B4562"/>
    <w:rsid w:val="009B4726"/>
    <w:rsid w:val="009B5A27"/>
    <w:rsid w:val="009B6643"/>
    <w:rsid w:val="009B7BC0"/>
    <w:rsid w:val="009B7E23"/>
    <w:rsid w:val="009B7F38"/>
    <w:rsid w:val="009C0446"/>
    <w:rsid w:val="009C2479"/>
    <w:rsid w:val="009C2B51"/>
    <w:rsid w:val="009C32D9"/>
    <w:rsid w:val="009C4180"/>
    <w:rsid w:val="009C41A2"/>
    <w:rsid w:val="009C4A13"/>
    <w:rsid w:val="009C5370"/>
    <w:rsid w:val="009C7D7E"/>
    <w:rsid w:val="009D0C03"/>
    <w:rsid w:val="009D4BCD"/>
    <w:rsid w:val="009D6DD6"/>
    <w:rsid w:val="009E689C"/>
    <w:rsid w:val="009E74FD"/>
    <w:rsid w:val="009F1A4F"/>
    <w:rsid w:val="009F1B1E"/>
    <w:rsid w:val="009F6DEC"/>
    <w:rsid w:val="009F7A3C"/>
    <w:rsid w:val="00A00224"/>
    <w:rsid w:val="00A00F4F"/>
    <w:rsid w:val="00A01942"/>
    <w:rsid w:val="00A01C01"/>
    <w:rsid w:val="00A06DF5"/>
    <w:rsid w:val="00A06FCD"/>
    <w:rsid w:val="00A120A1"/>
    <w:rsid w:val="00A12144"/>
    <w:rsid w:val="00A13201"/>
    <w:rsid w:val="00A14F3E"/>
    <w:rsid w:val="00A15F0D"/>
    <w:rsid w:val="00A166B1"/>
    <w:rsid w:val="00A17939"/>
    <w:rsid w:val="00A17D0A"/>
    <w:rsid w:val="00A20AC3"/>
    <w:rsid w:val="00A2153B"/>
    <w:rsid w:val="00A21836"/>
    <w:rsid w:val="00A220A4"/>
    <w:rsid w:val="00A22A51"/>
    <w:rsid w:val="00A23936"/>
    <w:rsid w:val="00A23F4B"/>
    <w:rsid w:val="00A24518"/>
    <w:rsid w:val="00A247F1"/>
    <w:rsid w:val="00A25BA8"/>
    <w:rsid w:val="00A30643"/>
    <w:rsid w:val="00A3066C"/>
    <w:rsid w:val="00A31067"/>
    <w:rsid w:val="00A3142F"/>
    <w:rsid w:val="00A3179B"/>
    <w:rsid w:val="00A319C8"/>
    <w:rsid w:val="00A3205F"/>
    <w:rsid w:val="00A32E8E"/>
    <w:rsid w:val="00A340ED"/>
    <w:rsid w:val="00A35CC3"/>
    <w:rsid w:val="00A36166"/>
    <w:rsid w:val="00A37C2F"/>
    <w:rsid w:val="00A40C93"/>
    <w:rsid w:val="00A41C2B"/>
    <w:rsid w:val="00A41F7B"/>
    <w:rsid w:val="00A42C7A"/>
    <w:rsid w:val="00A42D6B"/>
    <w:rsid w:val="00A439CC"/>
    <w:rsid w:val="00A43FF5"/>
    <w:rsid w:val="00A44DC9"/>
    <w:rsid w:val="00A5047B"/>
    <w:rsid w:val="00A508B2"/>
    <w:rsid w:val="00A510C5"/>
    <w:rsid w:val="00A51B8F"/>
    <w:rsid w:val="00A51BA8"/>
    <w:rsid w:val="00A51C4D"/>
    <w:rsid w:val="00A51E97"/>
    <w:rsid w:val="00A52740"/>
    <w:rsid w:val="00A528E2"/>
    <w:rsid w:val="00A534F4"/>
    <w:rsid w:val="00A53BA1"/>
    <w:rsid w:val="00A55C29"/>
    <w:rsid w:val="00A57344"/>
    <w:rsid w:val="00A608D1"/>
    <w:rsid w:val="00A63BC9"/>
    <w:rsid w:val="00A67539"/>
    <w:rsid w:val="00A67A42"/>
    <w:rsid w:val="00A70182"/>
    <w:rsid w:val="00A715FD"/>
    <w:rsid w:val="00A716E6"/>
    <w:rsid w:val="00A71B2D"/>
    <w:rsid w:val="00A71B7A"/>
    <w:rsid w:val="00A7375A"/>
    <w:rsid w:val="00A82844"/>
    <w:rsid w:val="00A833E4"/>
    <w:rsid w:val="00A84FD5"/>
    <w:rsid w:val="00A84FD8"/>
    <w:rsid w:val="00A863B3"/>
    <w:rsid w:val="00A86AD5"/>
    <w:rsid w:val="00A90764"/>
    <w:rsid w:val="00A93E18"/>
    <w:rsid w:val="00A96E9B"/>
    <w:rsid w:val="00A9795D"/>
    <w:rsid w:val="00A97A4A"/>
    <w:rsid w:val="00AA0F56"/>
    <w:rsid w:val="00AA17DF"/>
    <w:rsid w:val="00AA37E1"/>
    <w:rsid w:val="00AA4006"/>
    <w:rsid w:val="00AA63F8"/>
    <w:rsid w:val="00AA7B8A"/>
    <w:rsid w:val="00AB0B3A"/>
    <w:rsid w:val="00AB1698"/>
    <w:rsid w:val="00AB2B93"/>
    <w:rsid w:val="00AB30D9"/>
    <w:rsid w:val="00AB3B84"/>
    <w:rsid w:val="00AB3C30"/>
    <w:rsid w:val="00AC0D52"/>
    <w:rsid w:val="00AC0E4A"/>
    <w:rsid w:val="00AC328D"/>
    <w:rsid w:val="00AC6100"/>
    <w:rsid w:val="00AC66C3"/>
    <w:rsid w:val="00AC6FAA"/>
    <w:rsid w:val="00AD14F3"/>
    <w:rsid w:val="00AD15CC"/>
    <w:rsid w:val="00AD1AC3"/>
    <w:rsid w:val="00AD4537"/>
    <w:rsid w:val="00AD5144"/>
    <w:rsid w:val="00AD62A7"/>
    <w:rsid w:val="00AD6356"/>
    <w:rsid w:val="00AD7FC3"/>
    <w:rsid w:val="00AE06B1"/>
    <w:rsid w:val="00AE2B98"/>
    <w:rsid w:val="00AE326A"/>
    <w:rsid w:val="00AE4C92"/>
    <w:rsid w:val="00AE6591"/>
    <w:rsid w:val="00AE7E89"/>
    <w:rsid w:val="00AF071C"/>
    <w:rsid w:val="00AF1A72"/>
    <w:rsid w:val="00AF1D78"/>
    <w:rsid w:val="00AF2439"/>
    <w:rsid w:val="00AF66CE"/>
    <w:rsid w:val="00AF6D93"/>
    <w:rsid w:val="00B0195A"/>
    <w:rsid w:val="00B0367A"/>
    <w:rsid w:val="00B037E7"/>
    <w:rsid w:val="00B0384D"/>
    <w:rsid w:val="00B03E8E"/>
    <w:rsid w:val="00B04065"/>
    <w:rsid w:val="00B05BCE"/>
    <w:rsid w:val="00B07299"/>
    <w:rsid w:val="00B1054D"/>
    <w:rsid w:val="00B1221F"/>
    <w:rsid w:val="00B139D0"/>
    <w:rsid w:val="00B151CD"/>
    <w:rsid w:val="00B156A9"/>
    <w:rsid w:val="00B15F23"/>
    <w:rsid w:val="00B211AE"/>
    <w:rsid w:val="00B2397E"/>
    <w:rsid w:val="00B23FBE"/>
    <w:rsid w:val="00B24F28"/>
    <w:rsid w:val="00B25871"/>
    <w:rsid w:val="00B26B16"/>
    <w:rsid w:val="00B320A1"/>
    <w:rsid w:val="00B32420"/>
    <w:rsid w:val="00B32AF4"/>
    <w:rsid w:val="00B349AF"/>
    <w:rsid w:val="00B357F8"/>
    <w:rsid w:val="00B360BA"/>
    <w:rsid w:val="00B36A00"/>
    <w:rsid w:val="00B370A8"/>
    <w:rsid w:val="00B423C7"/>
    <w:rsid w:val="00B4350F"/>
    <w:rsid w:val="00B47C36"/>
    <w:rsid w:val="00B508A3"/>
    <w:rsid w:val="00B50EB7"/>
    <w:rsid w:val="00B5315F"/>
    <w:rsid w:val="00B53619"/>
    <w:rsid w:val="00B540EF"/>
    <w:rsid w:val="00B56BB4"/>
    <w:rsid w:val="00B6001D"/>
    <w:rsid w:val="00B60F53"/>
    <w:rsid w:val="00B61B36"/>
    <w:rsid w:val="00B6267C"/>
    <w:rsid w:val="00B629A3"/>
    <w:rsid w:val="00B65A40"/>
    <w:rsid w:val="00B65F51"/>
    <w:rsid w:val="00B665E6"/>
    <w:rsid w:val="00B66DC2"/>
    <w:rsid w:val="00B67963"/>
    <w:rsid w:val="00B67C86"/>
    <w:rsid w:val="00B7007E"/>
    <w:rsid w:val="00B7046C"/>
    <w:rsid w:val="00B705F2"/>
    <w:rsid w:val="00B706FE"/>
    <w:rsid w:val="00B72257"/>
    <w:rsid w:val="00B73496"/>
    <w:rsid w:val="00B74FAF"/>
    <w:rsid w:val="00B77167"/>
    <w:rsid w:val="00B820E4"/>
    <w:rsid w:val="00B833E0"/>
    <w:rsid w:val="00B83944"/>
    <w:rsid w:val="00B8438B"/>
    <w:rsid w:val="00B87394"/>
    <w:rsid w:val="00B87D52"/>
    <w:rsid w:val="00B900C9"/>
    <w:rsid w:val="00B9075D"/>
    <w:rsid w:val="00B920DF"/>
    <w:rsid w:val="00B93053"/>
    <w:rsid w:val="00B964DB"/>
    <w:rsid w:val="00B96D47"/>
    <w:rsid w:val="00B978E5"/>
    <w:rsid w:val="00BA1A37"/>
    <w:rsid w:val="00BA1D22"/>
    <w:rsid w:val="00BA1ECB"/>
    <w:rsid w:val="00BA2381"/>
    <w:rsid w:val="00BA3359"/>
    <w:rsid w:val="00BA5701"/>
    <w:rsid w:val="00BA666E"/>
    <w:rsid w:val="00BA6BCC"/>
    <w:rsid w:val="00BB094B"/>
    <w:rsid w:val="00BB0A34"/>
    <w:rsid w:val="00BB0DFE"/>
    <w:rsid w:val="00BB2DBF"/>
    <w:rsid w:val="00BB2F2C"/>
    <w:rsid w:val="00BB3081"/>
    <w:rsid w:val="00BB38D5"/>
    <w:rsid w:val="00BB425F"/>
    <w:rsid w:val="00BB5A9E"/>
    <w:rsid w:val="00BB6165"/>
    <w:rsid w:val="00BB6220"/>
    <w:rsid w:val="00BB62B9"/>
    <w:rsid w:val="00BB7A03"/>
    <w:rsid w:val="00BB7DB7"/>
    <w:rsid w:val="00BC3EAC"/>
    <w:rsid w:val="00BC487D"/>
    <w:rsid w:val="00BD016E"/>
    <w:rsid w:val="00BD2B35"/>
    <w:rsid w:val="00BD4431"/>
    <w:rsid w:val="00BD58C2"/>
    <w:rsid w:val="00BE4508"/>
    <w:rsid w:val="00BE774E"/>
    <w:rsid w:val="00BF4B2D"/>
    <w:rsid w:val="00BF6D03"/>
    <w:rsid w:val="00BF7203"/>
    <w:rsid w:val="00C00E9B"/>
    <w:rsid w:val="00C011C8"/>
    <w:rsid w:val="00C051AF"/>
    <w:rsid w:val="00C074D7"/>
    <w:rsid w:val="00C13965"/>
    <w:rsid w:val="00C20E5D"/>
    <w:rsid w:val="00C21846"/>
    <w:rsid w:val="00C23C79"/>
    <w:rsid w:val="00C25CA5"/>
    <w:rsid w:val="00C27F24"/>
    <w:rsid w:val="00C3107F"/>
    <w:rsid w:val="00C31123"/>
    <w:rsid w:val="00C31603"/>
    <w:rsid w:val="00C34CED"/>
    <w:rsid w:val="00C35E76"/>
    <w:rsid w:val="00C402DC"/>
    <w:rsid w:val="00C4116B"/>
    <w:rsid w:val="00C4161E"/>
    <w:rsid w:val="00C44A27"/>
    <w:rsid w:val="00C478D4"/>
    <w:rsid w:val="00C50169"/>
    <w:rsid w:val="00C504F3"/>
    <w:rsid w:val="00C507DB"/>
    <w:rsid w:val="00C50B05"/>
    <w:rsid w:val="00C51A10"/>
    <w:rsid w:val="00C51ECB"/>
    <w:rsid w:val="00C533B7"/>
    <w:rsid w:val="00C5468D"/>
    <w:rsid w:val="00C54FA9"/>
    <w:rsid w:val="00C56BD3"/>
    <w:rsid w:val="00C56D12"/>
    <w:rsid w:val="00C60E72"/>
    <w:rsid w:val="00C64289"/>
    <w:rsid w:val="00C650F3"/>
    <w:rsid w:val="00C66A26"/>
    <w:rsid w:val="00C677BF"/>
    <w:rsid w:val="00C70607"/>
    <w:rsid w:val="00C7060F"/>
    <w:rsid w:val="00C7189E"/>
    <w:rsid w:val="00C7196A"/>
    <w:rsid w:val="00C72E28"/>
    <w:rsid w:val="00C74CE2"/>
    <w:rsid w:val="00C7739C"/>
    <w:rsid w:val="00C80184"/>
    <w:rsid w:val="00C80C76"/>
    <w:rsid w:val="00C82883"/>
    <w:rsid w:val="00C829D7"/>
    <w:rsid w:val="00C862E8"/>
    <w:rsid w:val="00C87302"/>
    <w:rsid w:val="00C873C1"/>
    <w:rsid w:val="00C876E9"/>
    <w:rsid w:val="00C87B16"/>
    <w:rsid w:val="00C90D4F"/>
    <w:rsid w:val="00C92426"/>
    <w:rsid w:val="00C94160"/>
    <w:rsid w:val="00C94208"/>
    <w:rsid w:val="00C94FEE"/>
    <w:rsid w:val="00C9509E"/>
    <w:rsid w:val="00C95522"/>
    <w:rsid w:val="00C97E2B"/>
    <w:rsid w:val="00CA1020"/>
    <w:rsid w:val="00CA4391"/>
    <w:rsid w:val="00CA5182"/>
    <w:rsid w:val="00CA5DF4"/>
    <w:rsid w:val="00CA7ACA"/>
    <w:rsid w:val="00CB112F"/>
    <w:rsid w:val="00CB20EE"/>
    <w:rsid w:val="00CB6C93"/>
    <w:rsid w:val="00CB6FA3"/>
    <w:rsid w:val="00CC1097"/>
    <w:rsid w:val="00CC1536"/>
    <w:rsid w:val="00CC3B0E"/>
    <w:rsid w:val="00CC3F1B"/>
    <w:rsid w:val="00CC4218"/>
    <w:rsid w:val="00CD282F"/>
    <w:rsid w:val="00CD7D53"/>
    <w:rsid w:val="00CE060C"/>
    <w:rsid w:val="00CE141B"/>
    <w:rsid w:val="00CE1741"/>
    <w:rsid w:val="00CE675D"/>
    <w:rsid w:val="00CE6EB3"/>
    <w:rsid w:val="00CE7639"/>
    <w:rsid w:val="00CF0208"/>
    <w:rsid w:val="00CF2E52"/>
    <w:rsid w:val="00CF3657"/>
    <w:rsid w:val="00CF3F8F"/>
    <w:rsid w:val="00CF4086"/>
    <w:rsid w:val="00CF4D4E"/>
    <w:rsid w:val="00CF5DE2"/>
    <w:rsid w:val="00CF61B5"/>
    <w:rsid w:val="00D008E0"/>
    <w:rsid w:val="00D01224"/>
    <w:rsid w:val="00D039F2"/>
    <w:rsid w:val="00D03F1C"/>
    <w:rsid w:val="00D046C9"/>
    <w:rsid w:val="00D05381"/>
    <w:rsid w:val="00D05494"/>
    <w:rsid w:val="00D0628D"/>
    <w:rsid w:val="00D06A79"/>
    <w:rsid w:val="00D06F7E"/>
    <w:rsid w:val="00D1094B"/>
    <w:rsid w:val="00D10DBF"/>
    <w:rsid w:val="00D10E14"/>
    <w:rsid w:val="00D12130"/>
    <w:rsid w:val="00D138B8"/>
    <w:rsid w:val="00D1499D"/>
    <w:rsid w:val="00D15029"/>
    <w:rsid w:val="00D16292"/>
    <w:rsid w:val="00D17978"/>
    <w:rsid w:val="00D20749"/>
    <w:rsid w:val="00D20ACC"/>
    <w:rsid w:val="00D20CFE"/>
    <w:rsid w:val="00D264AC"/>
    <w:rsid w:val="00D26893"/>
    <w:rsid w:val="00D27789"/>
    <w:rsid w:val="00D33DB1"/>
    <w:rsid w:val="00D3514E"/>
    <w:rsid w:val="00D437E4"/>
    <w:rsid w:val="00D4416D"/>
    <w:rsid w:val="00D441F0"/>
    <w:rsid w:val="00D44669"/>
    <w:rsid w:val="00D46405"/>
    <w:rsid w:val="00D47385"/>
    <w:rsid w:val="00D4796B"/>
    <w:rsid w:val="00D5017D"/>
    <w:rsid w:val="00D50B82"/>
    <w:rsid w:val="00D57926"/>
    <w:rsid w:val="00D600BA"/>
    <w:rsid w:val="00D6175B"/>
    <w:rsid w:val="00D61BBA"/>
    <w:rsid w:val="00D61CE2"/>
    <w:rsid w:val="00D62EF4"/>
    <w:rsid w:val="00D63A3A"/>
    <w:rsid w:val="00D6437F"/>
    <w:rsid w:val="00D64799"/>
    <w:rsid w:val="00D66E18"/>
    <w:rsid w:val="00D71632"/>
    <w:rsid w:val="00D719A9"/>
    <w:rsid w:val="00D73129"/>
    <w:rsid w:val="00D755D2"/>
    <w:rsid w:val="00D7577C"/>
    <w:rsid w:val="00D77722"/>
    <w:rsid w:val="00D814BC"/>
    <w:rsid w:val="00D82484"/>
    <w:rsid w:val="00D829D5"/>
    <w:rsid w:val="00D8466F"/>
    <w:rsid w:val="00D85797"/>
    <w:rsid w:val="00D859AB"/>
    <w:rsid w:val="00D86393"/>
    <w:rsid w:val="00D8772D"/>
    <w:rsid w:val="00D90192"/>
    <w:rsid w:val="00D905BA"/>
    <w:rsid w:val="00D91CE7"/>
    <w:rsid w:val="00D91DA8"/>
    <w:rsid w:val="00D928A6"/>
    <w:rsid w:val="00D941F7"/>
    <w:rsid w:val="00D9441B"/>
    <w:rsid w:val="00DA0497"/>
    <w:rsid w:val="00DA0CCE"/>
    <w:rsid w:val="00DA3FF1"/>
    <w:rsid w:val="00DA4D9C"/>
    <w:rsid w:val="00DB101A"/>
    <w:rsid w:val="00DB196A"/>
    <w:rsid w:val="00DB1B57"/>
    <w:rsid w:val="00DB407D"/>
    <w:rsid w:val="00DB4E1E"/>
    <w:rsid w:val="00DB5737"/>
    <w:rsid w:val="00DB5DBA"/>
    <w:rsid w:val="00DC0F29"/>
    <w:rsid w:val="00DC1A8F"/>
    <w:rsid w:val="00DC2EBD"/>
    <w:rsid w:val="00DC2F05"/>
    <w:rsid w:val="00DC4151"/>
    <w:rsid w:val="00DC5910"/>
    <w:rsid w:val="00DC5AA7"/>
    <w:rsid w:val="00DC6119"/>
    <w:rsid w:val="00DC6DF7"/>
    <w:rsid w:val="00DC719C"/>
    <w:rsid w:val="00DD0E77"/>
    <w:rsid w:val="00DD1BD7"/>
    <w:rsid w:val="00DD2B84"/>
    <w:rsid w:val="00DD441D"/>
    <w:rsid w:val="00DD5576"/>
    <w:rsid w:val="00DD5962"/>
    <w:rsid w:val="00DE0C8B"/>
    <w:rsid w:val="00DE277B"/>
    <w:rsid w:val="00DE27C9"/>
    <w:rsid w:val="00DE2923"/>
    <w:rsid w:val="00DE3872"/>
    <w:rsid w:val="00DE424E"/>
    <w:rsid w:val="00DE560C"/>
    <w:rsid w:val="00DE60C7"/>
    <w:rsid w:val="00DF038F"/>
    <w:rsid w:val="00DF3C16"/>
    <w:rsid w:val="00DF3E55"/>
    <w:rsid w:val="00E01F34"/>
    <w:rsid w:val="00E02E9A"/>
    <w:rsid w:val="00E03955"/>
    <w:rsid w:val="00E03BB5"/>
    <w:rsid w:val="00E06C75"/>
    <w:rsid w:val="00E106CE"/>
    <w:rsid w:val="00E10D00"/>
    <w:rsid w:val="00E1139F"/>
    <w:rsid w:val="00E14770"/>
    <w:rsid w:val="00E15F9B"/>
    <w:rsid w:val="00E17066"/>
    <w:rsid w:val="00E21174"/>
    <w:rsid w:val="00E2218F"/>
    <w:rsid w:val="00E23D77"/>
    <w:rsid w:val="00E23F66"/>
    <w:rsid w:val="00E24254"/>
    <w:rsid w:val="00E26ACD"/>
    <w:rsid w:val="00E26BD5"/>
    <w:rsid w:val="00E272CC"/>
    <w:rsid w:val="00E277AD"/>
    <w:rsid w:val="00E27864"/>
    <w:rsid w:val="00E27AB6"/>
    <w:rsid w:val="00E27E5F"/>
    <w:rsid w:val="00E30B1D"/>
    <w:rsid w:val="00E327EC"/>
    <w:rsid w:val="00E34507"/>
    <w:rsid w:val="00E3581B"/>
    <w:rsid w:val="00E35BA6"/>
    <w:rsid w:val="00E36329"/>
    <w:rsid w:val="00E36BD6"/>
    <w:rsid w:val="00E37AC1"/>
    <w:rsid w:val="00E412F7"/>
    <w:rsid w:val="00E41DE1"/>
    <w:rsid w:val="00E41FD5"/>
    <w:rsid w:val="00E42C24"/>
    <w:rsid w:val="00E42D14"/>
    <w:rsid w:val="00E42E63"/>
    <w:rsid w:val="00E42F4A"/>
    <w:rsid w:val="00E43AFE"/>
    <w:rsid w:val="00E45B45"/>
    <w:rsid w:val="00E466AA"/>
    <w:rsid w:val="00E51625"/>
    <w:rsid w:val="00E55413"/>
    <w:rsid w:val="00E554E4"/>
    <w:rsid w:val="00E55C2D"/>
    <w:rsid w:val="00E56E49"/>
    <w:rsid w:val="00E6206D"/>
    <w:rsid w:val="00E62098"/>
    <w:rsid w:val="00E62317"/>
    <w:rsid w:val="00E640C4"/>
    <w:rsid w:val="00E663FB"/>
    <w:rsid w:val="00E715A3"/>
    <w:rsid w:val="00E7301D"/>
    <w:rsid w:val="00E73294"/>
    <w:rsid w:val="00E75CC6"/>
    <w:rsid w:val="00E80237"/>
    <w:rsid w:val="00E80EB1"/>
    <w:rsid w:val="00E81078"/>
    <w:rsid w:val="00E81227"/>
    <w:rsid w:val="00E82327"/>
    <w:rsid w:val="00E82D2F"/>
    <w:rsid w:val="00E84D79"/>
    <w:rsid w:val="00E85845"/>
    <w:rsid w:val="00E861AE"/>
    <w:rsid w:val="00E86EF1"/>
    <w:rsid w:val="00E875A9"/>
    <w:rsid w:val="00E87DF3"/>
    <w:rsid w:val="00E910CB"/>
    <w:rsid w:val="00E91D58"/>
    <w:rsid w:val="00E9307F"/>
    <w:rsid w:val="00E9353F"/>
    <w:rsid w:val="00E94507"/>
    <w:rsid w:val="00E946BE"/>
    <w:rsid w:val="00E953FC"/>
    <w:rsid w:val="00EA1425"/>
    <w:rsid w:val="00EA2931"/>
    <w:rsid w:val="00EA4BDB"/>
    <w:rsid w:val="00EA66D2"/>
    <w:rsid w:val="00EB0D55"/>
    <w:rsid w:val="00EB281C"/>
    <w:rsid w:val="00EB43A0"/>
    <w:rsid w:val="00EB7935"/>
    <w:rsid w:val="00EC18C4"/>
    <w:rsid w:val="00EC22E3"/>
    <w:rsid w:val="00EC241E"/>
    <w:rsid w:val="00EC3F23"/>
    <w:rsid w:val="00EC76ED"/>
    <w:rsid w:val="00ED11A3"/>
    <w:rsid w:val="00ED11F2"/>
    <w:rsid w:val="00ED1E65"/>
    <w:rsid w:val="00ED22F5"/>
    <w:rsid w:val="00ED261E"/>
    <w:rsid w:val="00ED3F60"/>
    <w:rsid w:val="00ED4D1D"/>
    <w:rsid w:val="00ED74A4"/>
    <w:rsid w:val="00ED7FE5"/>
    <w:rsid w:val="00EE1D34"/>
    <w:rsid w:val="00EE2D29"/>
    <w:rsid w:val="00EE3117"/>
    <w:rsid w:val="00EE3FDE"/>
    <w:rsid w:val="00EE4976"/>
    <w:rsid w:val="00EE65B5"/>
    <w:rsid w:val="00EE6EBA"/>
    <w:rsid w:val="00EE76BC"/>
    <w:rsid w:val="00EF13B2"/>
    <w:rsid w:val="00EF69AD"/>
    <w:rsid w:val="00F00CC4"/>
    <w:rsid w:val="00F00DD8"/>
    <w:rsid w:val="00F015F9"/>
    <w:rsid w:val="00F028E0"/>
    <w:rsid w:val="00F0408C"/>
    <w:rsid w:val="00F061F4"/>
    <w:rsid w:val="00F06481"/>
    <w:rsid w:val="00F078FD"/>
    <w:rsid w:val="00F15223"/>
    <w:rsid w:val="00F15911"/>
    <w:rsid w:val="00F24FB8"/>
    <w:rsid w:val="00F2510E"/>
    <w:rsid w:val="00F30399"/>
    <w:rsid w:val="00F31FB9"/>
    <w:rsid w:val="00F3480D"/>
    <w:rsid w:val="00F34B79"/>
    <w:rsid w:val="00F368AB"/>
    <w:rsid w:val="00F36AFA"/>
    <w:rsid w:val="00F4162A"/>
    <w:rsid w:val="00F4191E"/>
    <w:rsid w:val="00F42CC8"/>
    <w:rsid w:val="00F4395E"/>
    <w:rsid w:val="00F43D2E"/>
    <w:rsid w:val="00F4425D"/>
    <w:rsid w:val="00F44A79"/>
    <w:rsid w:val="00F45636"/>
    <w:rsid w:val="00F4628D"/>
    <w:rsid w:val="00F4651D"/>
    <w:rsid w:val="00F46DCB"/>
    <w:rsid w:val="00F601C4"/>
    <w:rsid w:val="00F61977"/>
    <w:rsid w:val="00F63B8C"/>
    <w:rsid w:val="00F6492A"/>
    <w:rsid w:val="00F66034"/>
    <w:rsid w:val="00F66D07"/>
    <w:rsid w:val="00F7299F"/>
    <w:rsid w:val="00F74A3C"/>
    <w:rsid w:val="00F75B4C"/>
    <w:rsid w:val="00F800E5"/>
    <w:rsid w:val="00F81091"/>
    <w:rsid w:val="00F81A76"/>
    <w:rsid w:val="00F82582"/>
    <w:rsid w:val="00F842F8"/>
    <w:rsid w:val="00F85804"/>
    <w:rsid w:val="00F8625B"/>
    <w:rsid w:val="00F86EB3"/>
    <w:rsid w:val="00F87B71"/>
    <w:rsid w:val="00F87D26"/>
    <w:rsid w:val="00F934B3"/>
    <w:rsid w:val="00F93B2B"/>
    <w:rsid w:val="00F93D63"/>
    <w:rsid w:val="00FA0AD4"/>
    <w:rsid w:val="00FA1922"/>
    <w:rsid w:val="00FA3BA6"/>
    <w:rsid w:val="00FB0BF9"/>
    <w:rsid w:val="00FB1C25"/>
    <w:rsid w:val="00FB3A73"/>
    <w:rsid w:val="00FB43B2"/>
    <w:rsid w:val="00FB45A6"/>
    <w:rsid w:val="00FB559D"/>
    <w:rsid w:val="00FB5677"/>
    <w:rsid w:val="00FC1082"/>
    <w:rsid w:val="00FC139C"/>
    <w:rsid w:val="00FC270B"/>
    <w:rsid w:val="00FC2B2F"/>
    <w:rsid w:val="00FC377A"/>
    <w:rsid w:val="00FC3B1C"/>
    <w:rsid w:val="00FC4B89"/>
    <w:rsid w:val="00FC7BAD"/>
    <w:rsid w:val="00FD0A06"/>
    <w:rsid w:val="00FD22D3"/>
    <w:rsid w:val="00FD51C1"/>
    <w:rsid w:val="00FD5738"/>
    <w:rsid w:val="00FD57A9"/>
    <w:rsid w:val="00FD633C"/>
    <w:rsid w:val="00FD720B"/>
    <w:rsid w:val="00FD759A"/>
    <w:rsid w:val="00FE19B8"/>
    <w:rsid w:val="00FE1AB0"/>
    <w:rsid w:val="00FE2955"/>
    <w:rsid w:val="00FE30FA"/>
    <w:rsid w:val="00FE3CE4"/>
    <w:rsid w:val="00FE5183"/>
    <w:rsid w:val="00FE6596"/>
    <w:rsid w:val="00FF1162"/>
    <w:rsid w:val="00FF2E14"/>
    <w:rsid w:val="00FF4DE3"/>
    <w:rsid w:val="00FF537E"/>
    <w:rsid w:val="00FF59DE"/>
    <w:rsid w:val="00FF61DF"/>
    <w:rsid w:val="00FF6255"/>
    <w:rsid w:val="00FF6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 w:type="paragraph" w:styleId="Sinespaciado">
    <w:name w:val="No Spacing"/>
    <w:uiPriority w:val="1"/>
    <w:qFormat/>
    <w:rsid w:val="00CE0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 w:type="paragraph" w:styleId="Sinespaciado">
    <w:name w:val="No Spacing"/>
    <w:uiPriority w:val="1"/>
    <w:qFormat/>
    <w:rsid w:val="00CE0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215">
      <w:bodyDiv w:val="1"/>
      <w:marLeft w:val="0"/>
      <w:marRight w:val="0"/>
      <w:marTop w:val="0"/>
      <w:marBottom w:val="0"/>
      <w:divBdr>
        <w:top w:val="none" w:sz="0" w:space="0" w:color="auto"/>
        <w:left w:val="none" w:sz="0" w:space="0" w:color="auto"/>
        <w:bottom w:val="none" w:sz="0" w:space="0" w:color="auto"/>
        <w:right w:val="none" w:sz="0" w:space="0" w:color="auto"/>
      </w:divBdr>
    </w:div>
    <w:div w:id="201484844">
      <w:bodyDiv w:val="1"/>
      <w:marLeft w:val="0"/>
      <w:marRight w:val="0"/>
      <w:marTop w:val="0"/>
      <w:marBottom w:val="0"/>
      <w:divBdr>
        <w:top w:val="none" w:sz="0" w:space="0" w:color="auto"/>
        <w:left w:val="none" w:sz="0" w:space="0" w:color="auto"/>
        <w:bottom w:val="none" w:sz="0" w:space="0" w:color="auto"/>
        <w:right w:val="none" w:sz="0" w:space="0" w:color="auto"/>
      </w:divBdr>
    </w:div>
    <w:div w:id="283076349">
      <w:bodyDiv w:val="1"/>
      <w:marLeft w:val="0"/>
      <w:marRight w:val="0"/>
      <w:marTop w:val="0"/>
      <w:marBottom w:val="0"/>
      <w:divBdr>
        <w:top w:val="none" w:sz="0" w:space="0" w:color="auto"/>
        <w:left w:val="none" w:sz="0" w:space="0" w:color="auto"/>
        <w:bottom w:val="none" w:sz="0" w:space="0" w:color="auto"/>
        <w:right w:val="none" w:sz="0" w:space="0" w:color="auto"/>
      </w:divBdr>
    </w:div>
    <w:div w:id="304161170">
      <w:bodyDiv w:val="1"/>
      <w:marLeft w:val="0"/>
      <w:marRight w:val="0"/>
      <w:marTop w:val="0"/>
      <w:marBottom w:val="0"/>
      <w:divBdr>
        <w:top w:val="none" w:sz="0" w:space="0" w:color="auto"/>
        <w:left w:val="none" w:sz="0" w:space="0" w:color="auto"/>
        <w:bottom w:val="none" w:sz="0" w:space="0" w:color="auto"/>
        <w:right w:val="none" w:sz="0" w:space="0" w:color="auto"/>
      </w:divBdr>
    </w:div>
    <w:div w:id="437605768">
      <w:bodyDiv w:val="1"/>
      <w:marLeft w:val="0"/>
      <w:marRight w:val="0"/>
      <w:marTop w:val="0"/>
      <w:marBottom w:val="0"/>
      <w:divBdr>
        <w:top w:val="none" w:sz="0" w:space="0" w:color="auto"/>
        <w:left w:val="none" w:sz="0" w:space="0" w:color="auto"/>
        <w:bottom w:val="none" w:sz="0" w:space="0" w:color="auto"/>
        <w:right w:val="none" w:sz="0" w:space="0" w:color="auto"/>
      </w:divBdr>
    </w:div>
    <w:div w:id="442964456">
      <w:bodyDiv w:val="1"/>
      <w:marLeft w:val="0"/>
      <w:marRight w:val="0"/>
      <w:marTop w:val="0"/>
      <w:marBottom w:val="0"/>
      <w:divBdr>
        <w:top w:val="none" w:sz="0" w:space="0" w:color="auto"/>
        <w:left w:val="none" w:sz="0" w:space="0" w:color="auto"/>
        <w:bottom w:val="none" w:sz="0" w:space="0" w:color="auto"/>
        <w:right w:val="none" w:sz="0" w:space="0" w:color="auto"/>
      </w:divBdr>
    </w:div>
    <w:div w:id="455955910">
      <w:bodyDiv w:val="1"/>
      <w:marLeft w:val="0"/>
      <w:marRight w:val="0"/>
      <w:marTop w:val="0"/>
      <w:marBottom w:val="0"/>
      <w:divBdr>
        <w:top w:val="none" w:sz="0" w:space="0" w:color="auto"/>
        <w:left w:val="none" w:sz="0" w:space="0" w:color="auto"/>
        <w:bottom w:val="none" w:sz="0" w:space="0" w:color="auto"/>
        <w:right w:val="none" w:sz="0" w:space="0" w:color="auto"/>
      </w:divBdr>
    </w:div>
    <w:div w:id="663317429">
      <w:bodyDiv w:val="1"/>
      <w:marLeft w:val="0"/>
      <w:marRight w:val="0"/>
      <w:marTop w:val="0"/>
      <w:marBottom w:val="0"/>
      <w:divBdr>
        <w:top w:val="none" w:sz="0" w:space="0" w:color="auto"/>
        <w:left w:val="none" w:sz="0" w:space="0" w:color="auto"/>
        <w:bottom w:val="none" w:sz="0" w:space="0" w:color="auto"/>
        <w:right w:val="none" w:sz="0" w:space="0" w:color="auto"/>
      </w:divBdr>
    </w:div>
    <w:div w:id="724793438">
      <w:bodyDiv w:val="1"/>
      <w:marLeft w:val="0"/>
      <w:marRight w:val="0"/>
      <w:marTop w:val="0"/>
      <w:marBottom w:val="0"/>
      <w:divBdr>
        <w:top w:val="none" w:sz="0" w:space="0" w:color="auto"/>
        <w:left w:val="none" w:sz="0" w:space="0" w:color="auto"/>
        <w:bottom w:val="none" w:sz="0" w:space="0" w:color="auto"/>
        <w:right w:val="none" w:sz="0" w:space="0" w:color="auto"/>
      </w:divBdr>
    </w:div>
    <w:div w:id="730731179">
      <w:bodyDiv w:val="1"/>
      <w:marLeft w:val="0"/>
      <w:marRight w:val="0"/>
      <w:marTop w:val="0"/>
      <w:marBottom w:val="0"/>
      <w:divBdr>
        <w:top w:val="none" w:sz="0" w:space="0" w:color="auto"/>
        <w:left w:val="none" w:sz="0" w:space="0" w:color="auto"/>
        <w:bottom w:val="none" w:sz="0" w:space="0" w:color="auto"/>
        <w:right w:val="none" w:sz="0" w:space="0" w:color="auto"/>
      </w:divBdr>
    </w:div>
    <w:div w:id="793720929">
      <w:bodyDiv w:val="1"/>
      <w:marLeft w:val="0"/>
      <w:marRight w:val="0"/>
      <w:marTop w:val="0"/>
      <w:marBottom w:val="0"/>
      <w:divBdr>
        <w:top w:val="none" w:sz="0" w:space="0" w:color="auto"/>
        <w:left w:val="none" w:sz="0" w:space="0" w:color="auto"/>
        <w:bottom w:val="none" w:sz="0" w:space="0" w:color="auto"/>
        <w:right w:val="none" w:sz="0" w:space="0" w:color="auto"/>
      </w:divBdr>
    </w:div>
    <w:div w:id="798643575">
      <w:bodyDiv w:val="1"/>
      <w:marLeft w:val="0"/>
      <w:marRight w:val="0"/>
      <w:marTop w:val="0"/>
      <w:marBottom w:val="0"/>
      <w:divBdr>
        <w:top w:val="none" w:sz="0" w:space="0" w:color="auto"/>
        <w:left w:val="none" w:sz="0" w:space="0" w:color="auto"/>
        <w:bottom w:val="none" w:sz="0" w:space="0" w:color="auto"/>
        <w:right w:val="none" w:sz="0" w:space="0" w:color="auto"/>
      </w:divBdr>
    </w:div>
    <w:div w:id="992635256">
      <w:bodyDiv w:val="1"/>
      <w:marLeft w:val="0"/>
      <w:marRight w:val="0"/>
      <w:marTop w:val="0"/>
      <w:marBottom w:val="0"/>
      <w:divBdr>
        <w:top w:val="none" w:sz="0" w:space="0" w:color="auto"/>
        <w:left w:val="none" w:sz="0" w:space="0" w:color="auto"/>
        <w:bottom w:val="none" w:sz="0" w:space="0" w:color="auto"/>
        <w:right w:val="none" w:sz="0" w:space="0" w:color="auto"/>
      </w:divBdr>
    </w:div>
    <w:div w:id="1007751810">
      <w:bodyDiv w:val="1"/>
      <w:marLeft w:val="0"/>
      <w:marRight w:val="0"/>
      <w:marTop w:val="0"/>
      <w:marBottom w:val="0"/>
      <w:divBdr>
        <w:top w:val="none" w:sz="0" w:space="0" w:color="auto"/>
        <w:left w:val="none" w:sz="0" w:space="0" w:color="auto"/>
        <w:bottom w:val="none" w:sz="0" w:space="0" w:color="auto"/>
        <w:right w:val="none" w:sz="0" w:space="0" w:color="auto"/>
      </w:divBdr>
    </w:div>
    <w:div w:id="1276906957">
      <w:bodyDiv w:val="1"/>
      <w:marLeft w:val="0"/>
      <w:marRight w:val="0"/>
      <w:marTop w:val="0"/>
      <w:marBottom w:val="0"/>
      <w:divBdr>
        <w:top w:val="none" w:sz="0" w:space="0" w:color="auto"/>
        <w:left w:val="none" w:sz="0" w:space="0" w:color="auto"/>
        <w:bottom w:val="none" w:sz="0" w:space="0" w:color="auto"/>
        <w:right w:val="none" w:sz="0" w:space="0" w:color="auto"/>
      </w:divBdr>
    </w:div>
    <w:div w:id="1368292831">
      <w:bodyDiv w:val="1"/>
      <w:marLeft w:val="0"/>
      <w:marRight w:val="0"/>
      <w:marTop w:val="0"/>
      <w:marBottom w:val="0"/>
      <w:divBdr>
        <w:top w:val="none" w:sz="0" w:space="0" w:color="auto"/>
        <w:left w:val="none" w:sz="0" w:space="0" w:color="auto"/>
        <w:bottom w:val="none" w:sz="0" w:space="0" w:color="auto"/>
        <w:right w:val="none" w:sz="0" w:space="0" w:color="auto"/>
      </w:divBdr>
    </w:div>
    <w:div w:id="1526481821">
      <w:bodyDiv w:val="1"/>
      <w:marLeft w:val="0"/>
      <w:marRight w:val="0"/>
      <w:marTop w:val="0"/>
      <w:marBottom w:val="0"/>
      <w:divBdr>
        <w:top w:val="none" w:sz="0" w:space="0" w:color="auto"/>
        <w:left w:val="none" w:sz="0" w:space="0" w:color="auto"/>
        <w:bottom w:val="none" w:sz="0" w:space="0" w:color="auto"/>
        <w:right w:val="none" w:sz="0" w:space="0" w:color="auto"/>
      </w:divBdr>
    </w:div>
    <w:div w:id="1733656536">
      <w:bodyDiv w:val="1"/>
      <w:marLeft w:val="0"/>
      <w:marRight w:val="0"/>
      <w:marTop w:val="0"/>
      <w:marBottom w:val="0"/>
      <w:divBdr>
        <w:top w:val="none" w:sz="0" w:space="0" w:color="auto"/>
        <w:left w:val="none" w:sz="0" w:space="0" w:color="auto"/>
        <w:bottom w:val="none" w:sz="0" w:space="0" w:color="auto"/>
        <w:right w:val="none" w:sz="0" w:space="0" w:color="auto"/>
      </w:divBdr>
    </w:div>
    <w:div w:id="1774980284">
      <w:bodyDiv w:val="1"/>
      <w:marLeft w:val="0"/>
      <w:marRight w:val="0"/>
      <w:marTop w:val="0"/>
      <w:marBottom w:val="0"/>
      <w:divBdr>
        <w:top w:val="none" w:sz="0" w:space="0" w:color="auto"/>
        <w:left w:val="none" w:sz="0" w:space="0" w:color="auto"/>
        <w:bottom w:val="none" w:sz="0" w:space="0" w:color="auto"/>
        <w:right w:val="none" w:sz="0" w:space="0" w:color="auto"/>
      </w:divBdr>
    </w:div>
    <w:div w:id="1782649358">
      <w:bodyDiv w:val="1"/>
      <w:marLeft w:val="0"/>
      <w:marRight w:val="0"/>
      <w:marTop w:val="0"/>
      <w:marBottom w:val="0"/>
      <w:divBdr>
        <w:top w:val="none" w:sz="0" w:space="0" w:color="auto"/>
        <w:left w:val="none" w:sz="0" w:space="0" w:color="auto"/>
        <w:bottom w:val="none" w:sz="0" w:space="0" w:color="auto"/>
        <w:right w:val="none" w:sz="0" w:space="0" w:color="auto"/>
      </w:divBdr>
    </w:div>
    <w:div w:id="1783766237">
      <w:bodyDiv w:val="1"/>
      <w:marLeft w:val="0"/>
      <w:marRight w:val="0"/>
      <w:marTop w:val="0"/>
      <w:marBottom w:val="0"/>
      <w:divBdr>
        <w:top w:val="none" w:sz="0" w:space="0" w:color="auto"/>
        <w:left w:val="none" w:sz="0" w:space="0" w:color="auto"/>
        <w:bottom w:val="none" w:sz="0" w:space="0" w:color="auto"/>
        <w:right w:val="none" w:sz="0" w:space="0" w:color="auto"/>
      </w:divBdr>
    </w:div>
    <w:div w:id="1865285972">
      <w:bodyDiv w:val="1"/>
      <w:marLeft w:val="0"/>
      <w:marRight w:val="0"/>
      <w:marTop w:val="0"/>
      <w:marBottom w:val="0"/>
      <w:divBdr>
        <w:top w:val="none" w:sz="0" w:space="0" w:color="auto"/>
        <w:left w:val="none" w:sz="0" w:space="0" w:color="auto"/>
        <w:bottom w:val="none" w:sz="0" w:space="0" w:color="auto"/>
        <w:right w:val="none" w:sz="0" w:space="0" w:color="auto"/>
      </w:divBdr>
    </w:div>
    <w:div w:id="1925920591">
      <w:bodyDiv w:val="1"/>
      <w:marLeft w:val="0"/>
      <w:marRight w:val="0"/>
      <w:marTop w:val="0"/>
      <w:marBottom w:val="0"/>
      <w:divBdr>
        <w:top w:val="none" w:sz="0" w:space="0" w:color="auto"/>
        <w:left w:val="none" w:sz="0" w:space="0" w:color="auto"/>
        <w:bottom w:val="none" w:sz="0" w:space="0" w:color="auto"/>
        <w:right w:val="none" w:sz="0" w:space="0" w:color="auto"/>
      </w:divBdr>
    </w:div>
    <w:div w:id="20563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35D9-1467-49C9-A088-217D7446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18</Pages>
  <Words>4639</Words>
  <Characters>25516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FINANCIEROS</dc:creator>
  <cp:keywords/>
  <dc:description/>
  <cp:lastModifiedBy>Windows User</cp:lastModifiedBy>
  <cp:revision>143</cp:revision>
  <cp:lastPrinted>2024-03-18T18:13:00Z</cp:lastPrinted>
  <dcterms:created xsi:type="dcterms:W3CDTF">2023-07-07T18:53:00Z</dcterms:created>
  <dcterms:modified xsi:type="dcterms:W3CDTF">2024-03-18T18:31:00Z</dcterms:modified>
</cp:coreProperties>
</file>